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D3ED1" w14:textId="77777777" w:rsidR="00BB4307" w:rsidRPr="00492692" w:rsidRDefault="00BB4307" w:rsidP="00BB4307">
      <w:pPr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492692">
        <w:rPr>
          <w:rFonts w:ascii="Times New Roman" w:hAnsi="Times New Roman" w:cs="Times New Roman"/>
          <w:b/>
          <w:i/>
          <w:color w:val="7030A0"/>
          <w:sz w:val="32"/>
          <w:szCs w:val="32"/>
          <w:u w:val="single"/>
        </w:rPr>
        <w:t>СЛАЙД 1</w:t>
      </w:r>
    </w:p>
    <w:p w14:paraId="43FFDCEC" w14:textId="7713AE63" w:rsidR="00996F53" w:rsidRPr="00492692" w:rsidRDefault="00996F53" w:rsidP="00996F53">
      <w:pPr>
        <w:rPr>
          <w:rFonts w:ascii="Times New Roman" w:hAnsi="Times New Roman" w:cs="Times New Roman"/>
          <w:color w:val="7030A0"/>
          <w:sz w:val="28"/>
          <w:szCs w:val="28"/>
        </w:rPr>
      </w:pPr>
      <w:r w:rsidRPr="00492692">
        <w:rPr>
          <w:rFonts w:ascii="Times New Roman" w:hAnsi="Times New Roman" w:cs="Times New Roman"/>
          <w:color w:val="7030A0"/>
          <w:sz w:val="28"/>
          <w:szCs w:val="28"/>
        </w:rPr>
        <w:t xml:space="preserve">Выступление Председателя КСП БМР Т.В. </w:t>
      </w:r>
      <w:r w:rsidR="00587A3B" w:rsidRPr="00492692">
        <w:rPr>
          <w:rFonts w:ascii="Times New Roman" w:hAnsi="Times New Roman" w:cs="Times New Roman"/>
          <w:color w:val="7030A0"/>
          <w:sz w:val="28"/>
          <w:szCs w:val="28"/>
        </w:rPr>
        <w:t>Решетниковой</w:t>
      </w:r>
      <w:r w:rsidRPr="00492692">
        <w:rPr>
          <w:rFonts w:ascii="Times New Roman" w:hAnsi="Times New Roman" w:cs="Times New Roman"/>
          <w:color w:val="7030A0"/>
          <w:sz w:val="28"/>
          <w:szCs w:val="28"/>
        </w:rPr>
        <w:t xml:space="preserve"> на тему: </w:t>
      </w:r>
    </w:p>
    <w:p w14:paraId="49CB3375" w14:textId="77777777" w:rsidR="00240076" w:rsidRPr="00492692" w:rsidRDefault="00240076" w:rsidP="00240076">
      <w:pPr>
        <w:jc w:val="center"/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492692">
        <w:rPr>
          <w:rFonts w:ascii="Times New Roman" w:hAnsi="Times New Roman" w:cs="Times New Roman"/>
          <w:b/>
          <w:color w:val="7030A0"/>
          <w:sz w:val="32"/>
          <w:szCs w:val="32"/>
        </w:rPr>
        <w:t>«</w:t>
      </w:r>
      <w:r w:rsidR="00525338" w:rsidRPr="00492692">
        <w:rPr>
          <w:rFonts w:ascii="Times New Roman" w:hAnsi="Times New Roman" w:cs="Times New Roman"/>
          <w:b/>
          <w:color w:val="7030A0"/>
          <w:sz w:val="32"/>
          <w:szCs w:val="32"/>
        </w:rPr>
        <w:t>Р</w:t>
      </w:r>
      <w:r w:rsidRPr="00492692">
        <w:rPr>
          <w:rFonts w:ascii="Times New Roman" w:hAnsi="Times New Roman" w:cs="Times New Roman"/>
          <w:b/>
          <w:color w:val="7030A0"/>
          <w:sz w:val="32"/>
          <w:szCs w:val="32"/>
        </w:rPr>
        <w:t>езультат</w:t>
      </w:r>
      <w:r w:rsidR="00525338" w:rsidRPr="00492692">
        <w:rPr>
          <w:rFonts w:ascii="Times New Roman" w:hAnsi="Times New Roman" w:cs="Times New Roman"/>
          <w:b/>
          <w:color w:val="7030A0"/>
          <w:sz w:val="32"/>
          <w:szCs w:val="32"/>
        </w:rPr>
        <w:t>ы</w:t>
      </w:r>
      <w:r w:rsidRPr="00492692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 внешней проверки </w:t>
      </w:r>
      <w:r w:rsidR="00525338" w:rsidRPr="00492692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годового </w:t>
      </w:r>
      <w:r w:rsidRPr="00492692">
        <w:rPr>
          <w:rFonts w:ascii="Times New Roman" w:hAnsi="Times New Roman" w:cs="Times New Roman"/>
          <w:b/>
          <w:color w:val="7030A0"/>
          <w:sz w:val="32"/>
          <w:szCs w:val="32"/>
        </w:rPr>
        <w:t>отчета</w:t>
      </w:r>
    </w:p>
    <w:p w14:paraId="1381F4A9" w14:textId="68500E7F" w:rsidR="00240076" w:rsidRPr="00492692" w:rsidRDefault="00240076" w:rsidP="00240076">
      <w:pPr>
        <w:jc w:val="center"/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492692">
        <w:rPr>
          <w:rFonts w:ascii="Times New Roman" w:hAnsi="Times New Roman" w:cs="Times New Roman"/>
          <w:b/>
          <w:color w:val="7030A0"/>
          <w:sz w:val="32"/>
          <w:szCs w:val="32"/>
        </w:rPr>
        <w:t>об исполнении бюджета Балаковского муниципального района за 20</w:t>
      </w:r>
      <w:r w:rsidR="002453CF" w:rsidRPr="00492692">
        <w:rPr>
          <w:rFonts w:ascii="Times New Roman" w:hAnsi="Times New Roman" w:cs="Times New Roman"/>
          <w:b/>
          <w:color w:val="7030A0"/>
          <w:sz w:val="32"/>
          <w:szCs w:val="32"/>
        </w:rPr>
        <w:t>2</w:t>
      </w:r>
      <w:r w:rsidR="00492692" w:rsidRPr="00492692">
        <w:rPr>
          <w:rFonts w:ascii="Times New Roman" w:hAnsi="Times New Roman" w:cs="Times New Roman"/>
          <w:b/>
          <w:color w:val="7030A0"/>
          <w:sz w:val="32"/>
          <w:szCs w:val="32"/>
        </w:rPr>
        <w:t>1</w:t>
      </w:r>
      <w:r w:rsidRPr="00492692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 год»</w:t>
      </w:r>
    </w:p>
    <w:p w14:paraId="7B93B31C" w14:textId="77777777" w:rsidR="00BB4307" w:rsidRPr="00492692" w:rsidRDefault="00BB4307" w:rsidP="00BB4307">
      <w:pPr>
        <w:jc w:val="both"/>
        <w:rPr>
          <w:rFonts w:ascii="Times New Roman" w:hAnsi="Times New Roman" w:cs="Times New Roman"/>
          <w:b/>
          <w:i/>
          <w:color w:val="7030A0"/>
          <w:sz w:val="32"/>
          <w:szCs w:val="32"/>
          <w:u w:val="single"/>
        </w:rPr>
      </w:pPr>
      <w:r w:rsidRPr="00492692">
        <w:rPr>
          <w:rFonts w:ascii="Times New Roman" w:hAnsi="Times New Roman" w:cs="Times New Roman"/>
          <w:b/>
          <w:i/>
          <w:color w:val="7030A0"/>
          <w:sz w:val="32"/>
          <w:szCs w:val="32"/>
          <w:u w:val="single"/>
        </w:rPr>
        <w:t>СЛАЙД 2</w:t>
      </w:r>
    </w:p>
    <w:p w14:paraId="6C4B3075" w14:textId="77777777" w:rsidR="00525338" w:rsidRPr="00492692" w:rsidRDefault="00525338" w:rsidP="005253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492692">
        <w:rPr>
          <w:rFonts w:ascii="Times New Roman" w:hAnsi="Times New Roman" w:cs="Times New Roman"/>
          <w:color w:val="7030A0"/>
          <w:sz w:val="32"/>
          <w:szCs w:val="32"/>
        </w:rPr>
        <w:t>Годовой отчет об исполнении бюджета до его рассмотрения в представительном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14:paraId="1B8ED8F0" w14:textId="55109F3E" w:rsidR="00525338" w:rsidRPr="00492692" w:rsidRDefault="004C2596" w:rsidP="00D11BC6">
      <w:pPr>
        <w:pStyle w:val="a5"/>
        <w:numPr>
          <w:ilvl w:val="0"/>
          <w:numId w:val="1"/>
        </w:numPr>
        <w:suppressAutoHyphens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492692">
        <w:rPr>
          <w:rFonts w:ascii="Times New Roman" w:hAnsi="Times New Roman" w:cs="Times New Roman"/>
          <w:color w:val="7030A0"/>
          <w:sz w:val="32"/>
          <w:szCs w:val="32"/>
          <w:u w:val="single"/>
        </w:rPr>
        <w:t xml:space="preserve">Итоги </w:t>
      </w:r>
      <w:r w:rsidR="00525338" w:rsidRPr="00492692">
        <w:rPr>
          <w:rFonts w:ascii="Times New Roman" w:hAnsi="Times New Roman" w:cs="Times New Roman"/>
          <w:color w:val="7030A0"/>
          <w:sz w:val="32"/>
          <w:szCs w:val="32"/>
          <w:u w:val="single"/>
        </w:rPr>
        <w:t xml:space="preserve">внешней </w:t>
      </w:r>
      <w:r w:rsidRPr="00492692">
        <w:rPr>
          <w:rFonts w:ascii="Times New Roman" w:hAnsi="Times New Roman" w:cs="Times New Roman"/>
          <w:color w:val="7030A0"/>
          <w:sz w:val="32"/>
          <w:szCs w:val="32"/>
          <w:u w:val="single"/>
        </w:rPr>
        <w:t xml:space="preserve">проверки </w:t>
      </w:r>
      <w:r w:rsidR="00525338" w:rsidRPr="00492692">
        <w:rPr>
          <w:rFonts w:ascii="Times New Roman" w:hAnsi="Times New Roman" w:cs="Times New Roman"/>
          <w:color w:val="7030A0"/>
          <w:sz w:val="32"/>
          <w:szCs w:val="32"/>
          <w:u w:val="single"/>
        </w:rPr>
        <w:t>бюджетной</w:t>
      </w:r>
      <w:r w:rsidRPr="00492692">
        <w:rPr>
          <w:rFonts w:ascii="Times New Roman" w:hAnsi="Times New Roman" w:cs="Times New Roman"/>
          <w:color w:val="7030A0"/>
          <w:sz w:val="32"/>
          <w:szCs w:val="32"/>
          <w:u w:val="single"/>
        </w:rPr>
        <w:t xml:space="preserve"> отчетности главных </w:t>
      </w:r>
      <w:r w:rsidR="002453CF" w:rsidRPr="00492692">
        <w:rPr>
          <w:rFonts w:ascii="Times New Roman" w:hAnsi="Times New Roman" w:cs="Times New Roman"/>
          <w:color w:val="7030A0"/>
          <w:sz w:val="32"/>
          <w:szCs w:val="32"/>
          <w:u w:val="single"/>
        </w:rPr>
        <w:t>администраторов</w:t>
      </w:r>
      <w:r w:rsidR="00525338" w:rsidRPr="00492692">
        <w:rPr>
          <w:rFonts w:ascii="Times New Roman" w:hAnsi="Times New Roman" w:cs="Times New Roman"/>
          <w:color w:val="7030A0"/>
          <w:sz w:val="32"/>
          <w:szCs w:val="32"/>
          <w:u w:val="single"/>
        </w:rPr>
        <w:t xml:space="preserve"> </w:t>
      </w:r>
      <w:r w:rsidRPr="00492692">
        <w:rPr>
          <w:rFonts w:ascii="Times New Roman" w:hAnsi="Times New Roman" w:cs="Times New Roman"/>
          <w:color w:val="7030A0"/>
          <w:sz w:val="32"/>
          <w:szCs w:val="32"/>
          <w:u w:val="single"/>
        </w:rPr>
        <w:t>бюджетных средств</w:t>
      </w:r>
      <w:r w:rsidR="00525338" w:rsidRPr="00492692">
        <w:rPr>
          <w:rFonts w:ascii="Times New Roman" w:hAnsi="Times New Roman" w:cs="Times New Roman"/>
          <w:color w:val="7030A0"/>
          <w:sz w:val="32"/>
          <w:szCs w:val="32"/>
          <w:u w:val="single"/>
        </w:rPr>
        <w:t>.</w:t>
      </w:r>
    </w:p>
    <w:p w14:paraId="52254056" w14:textId="77777777" w:rsidR="003E4345" w:rsidRPr="00492692" w:rsidRDefault="00FD537B" w:rsidP="00525338">
      <w:pPr>
        <w:suppressAutoHyphens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492692">
        <w:rPr>
          <w:rFonts w:ascii="Times New Roman" w:hAnsi="Times New Roman" w:cs="Times New Roman"/>
          <w:color w:val="7030A0"/>
          <w:sz w:val="32"/>
          <w:szCs w:val="32"/>
        </w:rPr>
        <w:t xml:space="preserve">Внешняя проверка </w:t>
      </w:r>
      <w:r w:rsidR="00C263C2" w:rsidRPr="00492692">
        <w:rPr>
          <w:rFonts w:ascii="Times New Roman" w:hAnsi="Times New Roman" w:cs="Times New Roman"/>
          <w:color w:val="7030A0"/>
          <w:sz w:val="32"/>
          <w:szCs w:val="32"/>
        </w:rPr>
        <w:t xml:space="preserve">проводилась с применением принципа существенности и включала в себя анализ, сопоставление и оценку годовой бюджетной отчетности </w:t>
      </w:r>
      <w:r w:rsidR="00DC1891" w:rsidRPr="00492692">
        <w:rPr>
          <w:rFonts w:ascii="Times New Roman" w:hAnsi="Times New Roman" w:cs="Times New Roman"/>
          <w:color w:val="7030A0"/>
          <w:sz w:val="32"/>
          <w:szCs w:val="32"/>
        </w:rPr>
        <w:t>7</w:t>
      </w:r>
      <w:r w:rsidR="00C263C2" w:rsidRPr="00492692">
        <w:rPr>
          <w:rFonts w:ascii="Times New Roman" w:hAnsi="Times New Roman" w:cs="Times New Roman"/>
          <w:color w:val="7030A0"/>
          <w:sz w:val="32"/>
          <w:szCs w:val="32"/>
        </w:rPr>
        <w:t xml:space="preserve"> главных </w:t>
      </w:r>
      <w:r w:rsidR="00525338" w:rsidRPr="00492692">
        <w:rPr>
          <w:rFonts w:ascii="Times New Roman" w:hAnsi="Times New Roman" w:cs="Times New Roman"/>
          <w:color w:val="7030A0"/>
          <w:sz w:val="32"/>
          <w:szCs w:val="32"/>
        </w:rPr>
        <w:t>администраторов бюджетных средств</w:t>
      </w:r>
    </w:p>
    <w:p w14:paraId="7A21F237" w14:textId="77777777" w:rsidR="003E4345" w:rsidRPr="00492692" w:rsidRDefault="003E4345" w:rsidP="003E4345">
      <w:pPr>
        <w:jc w:val="both"/>
        <w:rPr>
          <w:rFonts w:ascii="Times New Roman" w:hAnsi="Times New Roman" w:cs="Times New Roman"/>
          <w:b/>
          <w:i/>
          <w:color w:val="7030A0"/>
          <w:sz w:val="32"/>
          <w:szCs w:val="32"/>
          <w:u w:val="single"/>
        </w:rPr>
      </w:pPr>
      <w:r w:rsidRPr="00492692">
        <w:rPr>
          <w:rFonts w:ascii="Times New Roman" w:hAnsi="Times New Roman" w:cs="Times New Roman"/>
          <w:b/>
          <w:i/>
          <w:color w:val="7030A0"/>
          <w:sz w:val="32"/>
          <w:szCs w:val="32"/>
          <w:u w:val="single"/>
        </w:rPr>
        <w:t>СЛАЙД 3</w:t>
      </w:r>
    </w:p>
    <w:p w14:paraId="0356130F" w14:textId="62491798" w:rsidR="000D2CF5" w:rsidRPr="00492692" w:rsidRDefault="00525338" w:rsidP="00525338">
      <w:pPr>
        <w:suppressAutoHyphens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492692">
        <w:rPr>
          <w:rFonts w:ascii="Times New Roman" w:hAnsi="Times New Roman" w:cs="Times New Roman"/>
          <w:color w:val="7030A0"/>
          <w:sz w:val="32"/>
          <w:szCs w:val="32"/>
        </w:rPr>
        <w:t xml:space="preserve"> с регистрами бюджетного учета, данными</w:t>
      </w:r>
      <w:r w:rsidR="00C263C2" w:rsidRPr="00492692">
        <w:rPr>
          <w:rFonts w:ascii="Times New Roman" w:hAnsi="Times New Roman" w:cs="Times New Roman"/>
          <w:color w:val="7030A0"/>
          <w:sz w:val="32"/>
          <w:szCs w:val="32"/>
        </w:rPr>
        <w:t xml:space="preserve"> комитета финансов администрации Балаковског</w:t>
      </w:r>
      <w:r w:rsidRPr="00492692">
        <w:rPr>
          <w:rFonts w:ascii="Times New Roman" w:hAnsi="Times New Roman" w:cs="Times New Roman"/>
          <w:color w:val="7030A0"/>
          <w:sz w:val="32"/>
          <w:szCs w:val="32"/>
        </w:rPr>
        <w:t>о муниципального района и другими материалами</w:t>
      </w:r>
      <w:r w:rsidR="00C263C2" w:rsidRPr="00492692">
        <w:rPr>
          <w:rFonts w:ascii="Times New Roman" w:hAnsi="Times New Roman" w:cs="Times New Roman"/>
          <w:color w:val="7030A0"/>
          <w:sz w:val="32"/>
          <w:szCs w:val="32"/>
        </w:rPr>
        <w:t>.</w:t>
      </w:r>
    </w:p>
    <w:p w14:paraId="1825C94B" w14:textId="77777777" w:rsidR="00A81C55" w:rsidRPr="00492692" w:rsidRDefault="00525338" w:rsidP="00A81C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492692">
        <w:rPr>
          <w:rFonts w:ascii="Times New Roman" w:hAnsi="Times New Roman" w:cs="Times New Roman"/>
          <w:color w:val="7030A0"/>
          <w:sz w:val="32"/>
          <w:szCs w:val="32"/>
        </w:rPr>
        <w:t>Были  проверены</w:t>
      </w:r>
      <w:r w:rsidR="00A81C55" w:rsidRPr="00492692">
        <w:rPr>
          <w:rFonts w:ascii="Times New Roman" w:hAnsi="Times New Roman" w:cs="Times New Roman"/>
          <w:color w:val="7030A0"/>
          <w:sz w:val="32"/>
          <w:szCs w:val="32"/>
        </w:rPr>
        <w:t>:</w:t>
      </w:r>
    </w:p>
    <w:p w14:paraId="7CA8077A" w14:textId="0DCB6007" w:rsidR="00DC1891" w:rsidRPr="00690853" w:rsidRDefault="00DC1891" w:rsidP="00DC1891">
      <w:pPr>
        <w:tabs>
          <w:tab w:val="left" w:pos="0"/>
          <w:tab w:val="left" w:pos="360"/>
        </w:tabs>
        <w:suppressAutoHyphens/>
        <w:ind w:firstLine="567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690853">
        <w:rPr>
          <w:rFonts w:ascii="Times New Roman" w:hAnsi="Times New Roman" w:cs="Times New Roman"/>
          <w:color w:val="7030A0"/>
          <w:sz w:val="32"/>
          <w:szCs w:val="32"/>
        </w:rPr>
        <w:t>полнота представленной главными администраторами бюджетных средств бюджетной отчетности за 20</w:t>
      </w:r>
      <w:r w:rsidR="002453CF" w:rsidRPr="00690853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="00492692" w:rsidRPr="00690853">
        <w:rPr>
          <w:rFonts w:ascii="Times New Roman" w:hAnsi="Times New Roman" w:cs="Times New Roman"/>
          <w:color w:val="7030A0"/>
          <w:sz w:val="32"/>
          <w:szCs w:val="32"/>
        </w:rPr>
        <w:t>1</w:t>
      </w:r>
      <w:r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 год, ее соответствие требованиям Инструкции № 191н;</w:t>
      </w:r>
    </w:p>
    <w:p w14:paraId="5533CD3A" w14:textId="13008EE7" w:rsidR="00DC1891" w:rsidRPr="00690853" w:rsidRDefault="00DC1891" w:rsidP="00DC1891">
      <w:pPr>
        <w:tabs>
          <w:tab w:val="left" w:pos="0"/>
          <w:tab w:val="left" w:pos="360"/>
        </w:tabs>
        <w:suppressAutoHyphens/>
        <w:ind w:firstLine="567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соответствие бюджетной отчетности главных администраторов бюджетных средств решению Собрания  Балаковского муниципального района </w:t>
      </w:r>
      <w:r w:rsidR="00690853" w:rsidRPr="00690853">
        <w:rPr>
          <w:rFonts w:ascii="Times New Roman" w:hAnsi="Times New Roman" w:cs="Times New Roman"/>
          <w:color w:val="7030A0"/>
          <w:sz w:val="32"/>
          <w:szCs w:val="32"/>
        </w:rPr>
        <w:t>18</w:t>
      </w:r>
      <w:r w:rsidR="007F27B3" w:rsidRPr="00690853">
        <w:rPr>
          <w:rFonts w:ascii="Times New Roman" w:hAnsi="Times New Roman" w:cs="Times New Roman"/>
          <w:color w:val="7030A0"/>
          <w:sz w:val="32"/>
          <w:szCs w:val="32"/>
        </w:rPr>
        <w:t>.12.2020</w:t>
      </w:r>
      <w:r w:rsidR="002453CF"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 года № </w:t>
      </w:r>
      <w:r w:rsidR="00690853" w:rsidRPr="00690853">
        <w:rPr>
          <w:rFonts w:ascii="Times New Roman" w:hAnsi="Times New Roman" w:cs="Times New Roman"/>
          <w:color w:val="7030A0"/>
          <w:sz w:val="32"/>
          <w:szCs w:val="32"/>
        </w:rPr>
        <w:t>20-247</w:t>
      </w:r>
      <w:r w:rsidR="002453CF" w:rsidRPr="00690853">
        <w:rPr>
          <w:color w:val="7030A0"/>
          <w:sz w:val="24"/>
          <w:szCs w:val="24"/>
        </w:rPr>
        <w:t xml:space="preserve"> </w:t>
      </w:r>
      <w:r w:rsidRPr="00690853">
        <w:rPr>
          <w:rFonts w:ascii="Times New Roman" w:hAnsi="Times New Roman" w:cs="Times New Roman"/>
          <w:color w:val="7030A0"/>
          <w:sz w:val="32"/>
          <w:szCs w:val="32"/>
        </w:rPr>
        <w:t>«О районном бюджете Балаковского муниципального района на 20</w:t>
      </w:r>
      <w:r w:rsidR="002453CF" w:rsidRPr="00690853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="00690853" w:rsidRPr="00690853">
        <w:rPr>
          <w:rFonts w:ascii="Times New Roman" w:hAnsi="Times New Roman" w:cs="Times New Roman"/>
          <w:color w:val="7030A0"/>
          <w:sz w:val="32"/>
          <w:szCs w:val="32"/>
        </w:rPr>
        <w:t>1</w:t>
      </w:r>
      <w:r w:rsidRPr="00690853">
        <w:rPr>
          <w:rFonts w:ascii="Times New Roman" w:hAnsi="Times New Roman" w:cs="Times New Roman"/>
          <w:color w:val="7030A0"/>
          <w:sz w:val="32"/>
          <w:szCs w:val="32"/>
        </w:rPr>
        <w:t>год и на плановый период 202</w:t>
      </w:r>
      <w:r w:rsidR="00690853" w:rsidRPr="00690853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 и 202</w:t>
      </w:r>
      <w:r w:rsidR="00690853" w:rsidRPr="00690853">
        <w:rPr>
          <w:rFonts w:ascii="Times New Roman" w:hAnsi="Times New Roman" w:cs="Times New Roman"/>
          <w:color w:val="7030A0"/>
          <w:sz w:val="32"/>
          <w:szCs w:val="32"/>
        </w:rPr>
        <w:t>3</w:t>
      </w:r>
      <w:r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 годов» (с учетом изменений, внесенных </w:t>
      </w:r>
      <w:r w:rsidR="00690853" w:rsidRPr="00690853">
        <w:rPr>
          <w:rFonts w:ascii="Times New Roman" w:hAnsi="Times New Roman" w:cs="Times New Roman"/>
          <w:color w:val="7030A0"/>
          <w:sz w:val="32"/>
          <w:szCs w:val="32"/>
        </w:rPr>
        <w:t>24.12.2021</w:t>
      </w:r>
      <w:r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 решением Собрания БМР № </w:t>
      </w:r>
      <w:r w:rsidR="00690853" w:rsidRPr="00690853">
        <w:rPr>
          <w:rFonts w:ascii="Times New Roman" w:hAnsi="Times New Roman" w:cs="Times New Roman"/>
          <w:color w:val="7030A0"/>
          <w:sz w:val="32"/>
          <w:szCs w:val="32"/>
        </w:rPr>
        <w:t>32-336</w:t>
      </w:r>
      <w:r w:rsidRPr="00690853">
        <w:rPr>
          <w:rFonts w:ascii="Times New Roman" w:hAnsi="Times New Roman" w:cs="Times New Roman"/>
          <w:color w:val="7030A0"/>
          <w:sz w:val="32"/>
          <w:szCs w:val="32"/>
        </w:rPr>
        <w:t>), сводной бюджетной росписи;</w:t>
      </w:r>
    </w:p>
    <w:p w14:paraId="3F55184A" w14:textId="77777777" w:rsidR="00A81C55" w:rsidRPr="00690853" w:rsidRDefault="00A81C55" w:rsidP="00136D59">
      <w:pPr>
        <w:tabs>
          <w:tab w:val="left" w:pos="0"/>
          <w:tab w:val="left" w:pos="360"/>
        </w:tabs>
        <w:suppressAutoHyphens/>
        <w:ind w:firstLine="567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690853">
        <w:rPr>
          <w:rFonts w:ascii="Times New Roman" w:hAnsi="Times New Roman" w:cs="Times New Roman"/>
          <w:color w:val="7030A0"/>
          <w:sz w:val="32"/>
          <w:szCs w:val="32"/>
        </w:rPr>
        <w:lastRenderedPageBreak/>
        <w:t>соблюдение контрольных соотношений взаимосвязанных показателей бюджетной отчетности;</w:t>
      </w:r>
    </w:p>
    <w:p w14:paraId="3E91B024" w14:textId="22AFC9EE" w:rsidR="00FC7040" w:rsidRPr="00690853" w:rsidRDefault="00FC7040" w:rsidP="00FC7040">
      <w:pPr>
        <w:tabs>
          <w:tab w:val="left" w:pos="0"/>
        </w:tabs>
        <w:suppressAutoHyphens/>
        <w:ind w:firstLine="567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соблюдение требований приказа комитета финансов администрации БМР № </w:t>
      </w:r>
      <w:r w:rsidR="00690853" w:rsidRPr="00690853">
        <w:rPr>
          <w:rFonts w:ascii="Times New Roman" w:hAnsi="Times New Roman" w:cs="Times New Roman"/>
          <w:color w:val="7030A0"/>
          <w:sz w:val="32"/>
          <w:szCs w:val="32"/>
        </w:rPr>
        <w:t>159</w:t>
      </w:r>
      <w:r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 от </w:t>
      </w:r>
      <w:r w:rsidR="00690853" w:rsidRPr="00690853">
        <w:rPr>
          <w:rFonts w:ascii="Times New Roman" w:hAnsi="Times New Roman" w:cs="Times New Roman"/>
          <w:color w:val="7030A0"/>
          <w:sz w:val="32"/>
          <w:szCs w:val="32"/>
        </w:rPr>
        <w:t>27</w:t>
      </w:r>
      <w:r w:rsidR="002453CF" w:rsidRPr="00690853">
        <w:rPr>
          <w:rFonts w:ascii="Times New Roman" w:hAnsi="Times New Roman" w:cs="Times New Roman"/>
          <w:color w:val="7030A0"/>
          <w:sz w:val="32"/>
          <w:szCs w:val="32"/>
        </w:rPr>
        <w:t>.12</w:t>
      </w:r>
      <w:r w:rsidRPr="00690853">
        <w:rPr>
          <w:rFonts w:ascii="Times New Roman" w:hAnsi="Times New Roman" w:cs="Times New Roman"/>
          <w:color w:val="7030A0"/>
          <w:sz w:val="32"/>
          <w:szCs w:val="32"/>
        </w:rPr>
        <w:t>.202</w:t>
      </w:r>
      <w:r w:rsidR="00690853" w:rsidRPr="00690853">
        <w:rPr>
          <w:rFonts w:ascii="Times New Roman" w:hAnsi="Times New Roman" w:cs="Times New Roman"/>
          <w:color w:val="7030A0"/>
          <w:sz w:val="32"/>
          <w:szCs w:val="32"/>
        </w:rPr>
        <w:t>1</w:t>
      </w:r>
      <w:r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 о порядке составления и сроках представления годовой бюджетной отчетности. </w:t>
      </w:r>
    </w:p>
    <w:p w14:paraId="761F2613" w14:textId="6A2F2713" w:rsidR="00A81C55" w:rsidRPr="00690853" w:rsidRDefault="00A81C55" w:rsidP="00FC7040">
      <w:pPr>
        <w:tabs>
          <w:tab w:val="left" w:pos="0"/>
          <w:tab w:val="left" w:pos="360"/>
        </w:tabs>
        <w:suppressAutoHyphens/>
        <w:ind w:firstLine="567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По результатам внешней проверки годовой отчётности главных </w:t>
      </w:r>
      <w:r w:rsidR="00525338"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администраторов </w:t>
      </w:r>
      <w:r w:rsidRPr="00690853">
        <w:rPr>
          <w:rFonts w:ascii="Times New Roman" w:hAnsi="Times New Roman" w:cs="Times New Roman"/>
          <w:color w:val="7030A0"/>
          <w:sz w:val="32"/>
          <w:szCs w:val="32"/>
        </w:rPr>
        <w:t>бюджетных средств за 20</w:t>
      </w:r>
      <w:r w:rsidR="00A63720" w:rsidRPr="00690853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="00690853" w:rsidRPr="00690853">
        <w:rPr>
          <w:rFonts w:ascii="Times New Roman" w:hAnsi="Times New Roman" w:cs="Times New Roman"/>
          <w:color w:val="7030A0"/>
          <w:sz w:val="32"/>
          <w:szCs w:val="32"/>
        </w:rPr>
        <w:t>1</w:t>
      </w:r>
      <w:r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 год фактов нарушения требований Инструкции 191н по составу </w:t>
      </w:r>
      <w:r w:rsidR="00690853" w:rsidRPr="00690853">
        <w:rPr>
          <w:rFonts w:ascii="Times New Roman" w:hAnsi="Times New Roman" w:cs="Times New Roman"/>
          <w:color w:val="7030A0"/>
          <w:sz w:val="32"/>
          <w:szCs w:val="32"/>
        </w:rPr>
        <w:t>отчетности</w:t>
      </w:r>
      <w:r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 не выявлено. </w:t>
      </w:r>
      <w:r w:rsidR="008629C9" w:rsidRPr="00690853">
        <w:rPr>
          <w:rFonts w:ascii="Times New Roman" w:hAnsi="Times New Roman" w:cs="Times New Roman"/>
          <w:color w:val="7030A0"/>
          <w:sz w:val="32"/>
          <w:szCs w:val="32"/>
        </w:rPr>
        <w:t>Плановые назначения в разрезе классификации расходов соответствуют решению о районном бюджете Балаковского муниципального района за истекший финансовый год</w:t>
      </w:r>
      <w:r w:rsidR="00F939A3"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 и</w:t>
      </w:r>
      <w:r w:rsidR="008629C9"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 сводной бюджетной росписи.</w:t>
      </w:r>
    </w:p>
    <w:p w14:paraId="6A906CC5" w14:textId="15E7FDB3" w:rsidR="0092173C" w:rsidRDefault="0092173C" w:rsidP="00A81C55">
      <w:pPr>
        <w:suppressAutoHyphens/>
        <w:spacing w:before="120"/>
        <w:ind w:firstLine="539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>
        <w:rPr>
          <w:rFonts w:ascii="Times New Roman" w:hAnsi="Times New Roman" w:cs="Times New Roman"/>
          <w:color w:val="7030A0"/>
          <w:sz w:val="32"/>
          <w:szCs w:val="32"/>
        </w:rPr>
        <w:t>Однако</w:t>
      </w:r>
      <w:r w:rsidR="00782647">
        <w:rPr>
          <w:rFonts w:ascii="Times New Roman" w:hAnsi="Times New Roman" w:cs="Times New Roman"/>
          <w:color w:val="7030A0"/>
          <w:sz w:val="32"/>
          <w:szCs w:val="32"/>
        </w:rPr>
        <w:t>,</w:t>
      </w:r>
      <w:r>
        <w:rPr>
          <w:rFonts w:ascii="Times New Roman" w:hAnsi="Times New Roman" w:cs="Times New Roman"/>
          <w:color w:val="7030A0"/>
          <w:sz w:val="32"/>
          <w:szCs w:val="32"/>
        </w:rPr>
        <w:t xml:space="preserve"> в</w:t>
      </w:r>
      <w:r w:rsidR="00520903" w:rsidRPr="00270F9D">
        <w:rPr>
          <w:rFonts w:ascii="Times New Roman" w:hAnsi="Times New Roman" w:cs="Times New Roman"/>
          <w:color w:val="7030A0"/>
          <w:sz w:val="32"/>
          <w:szCs w:val="32"/>
        </w:rPr>
        <w:t xml:space="preserve"> ходе внешней проверки были выявлены нарушения методологии формирования и представления бюджетной отчетности, установленной Инструкцией №191н, которые не повлияли на полноту и достоверность финансовых </w:t>
      </w:r>
      <w:r w:rsidR="00C4396F" w:rsidRPr="00270F9D">
        <w:rPr>
          <w:rFonts w:ascii="Times New Roman" w:hAnsi="Times New Roman" w:cs="Times New Roman"/>
          <w:color w:val="7030A0"/>
          <w:sz w:val="32"/>
          <w:szCs w:val="32"/>
        </w:rPr>
        <w:t>показателей,</w:t>
      </w:r>
      <w:r w:rsidR="00270F9D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7030A0"/>
          <w:sz w:val="32"/>
          <w:szCs w:val="32"/>
        </w:rPr>
        <w:t xml:space="preserve">но отразились на информативности. </w:t>
      </w:r>
      <w:r w:rsidR="00C4396F">
        <w:rPr>
          <w:rFonts w:ascii="Times New Roman" w:hAnsi="Times New Roman" w:cs="Times New Roman"/>
          <w:color w:val="7030A0"/>
          <w:sz w:val="32"/>
          <w:szCs w:val="32"/>
        </w:rPr>
        <w:t>Так</w:t>
      </w:r>
      <w:r w:rsidR="002B56C7">
        <w:rPr>
          <w:rFonts w:ascii="Times New Roman" w:hAnsi="Times New Roman" w:cs="Times New Roman"/>
          <w:color w:val="7030A0"/>
          <w:sz w:val="32"/>
          <w:szCs w:val="32"/>
        </w:rPr>
        <w:t xml:space="preserve">, в </w:t>
      </w:r>
      <w:r w:rsidR="00C4396F" w:rsidRPr="002B56C7">
        <w:rPr>
          <w:rFonts w:ascii="Times New Roman" w:hAnsi="Times New Roman" w:cs="Times New Roman"/>
          <w:color w:val="7030A0"/>
          <w:sz w:val="32"/>
          <w:szCs w:val="32"/>
        </w:rPr>
        <w:t>пояснительной записке не отражена информация о</w:t>
      </w:r>
      <w:r w:rsidR="00B60684">
        <w:rPr>
          <w:rFonts w:ascii="Times New Roman" w:hAnsi="Times New Roman" w:cs="Times New Roman"/>
          <w:color w:val="7030A0"/>
          <w:sz w:val="32"/>
          <w:szCs w:val="32"/>
        </w:rPr>
        <w:t xml:space="preserve"> причинах</w:t>
      </w:r>
      <w:r w:rsidR="00C4396F"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 увеличени</w:t>
      </w:r>
      <w:r w:rsidR="00B60684">
        <w:rPr>
          <w:rFonts w:ascii="Times New Roman" w:hAnsi="Times New Roman" w:cs="Times New Roman"/>
          <w:color w:val="7030A0"/>
          <w:sz w:val="32"/>
          <w:szCs w:val="32"/>
        </w:rPr>
        <w:t>я</w:t>
      </w:r>
      <w:r w:rsidR="00C4396F"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 дебиторской и кредиторской задолженности</w:t>
      </w:r>
      <w:r w:rsidR="00782647">
        <w:rPr>
          <w:rFonts w:ascii="Times New Roman" w:hAnsi="Times New Roman" w:cs="Times New Roman"/>
          <w:color w:val="7030A0"/>
          <w:sz w:val="32"/>
          <w:szCs w:val="32"/>
        </w:rPr>
        <w:t>;</w:t>
      </w:r>
      <w:r w:rsidR="00C4396F"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 не полное (неверное) отражение </w:t>
      </w:r>
      <w:r w:rsidR="008E07AC" w:rsidRPr="008E07AC">
        <w:rPr>
          <w:rFonts w:ascii="Times New Roman" w:hAnsi="Times New Roman" w:cs="Times New Roman"/>
          <w:color w:val="7030A0"/>
          <w:sz w:val="32"/>
          <w:szCs w:val="32"/>
        </w:rPr>
        <w:t>форм бюджетной отчетности</w:t>
      </w:r>
      <w:r w:rsidR="008E07AC"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C4396F" w:rsidRPr="002B56C7">
        <w:rPr>
          <w:rFonts w:ascii="Times New Roman" w:hAnsi="Times New Roman" w:cs="Times New Roman"/>
          <w:color w:val="7030A0"/>
          <w:sz w:val="32"/>
          <w:szCs w:val="32"/>
        </w:rPr>
        <w:t>в перечне форм, не включенных в бюджетную отчетность в связи с отсутствием числовых показателей</w:t>
      </w:r>
      <w:r w:rsidR="00782647">
        <w:rPr>
          <w:rFonts w:ascii="Times New Roman" w:hAnsi="Times New Roman" w:cs="Times New Roman"/>
          <w:color w:val="7030A0"/>
          <w:sz w:val="32"/>
          <w:szCs w:val="32"/>
        </w:rPr>
        <w:t>;</w:t>
      </w:r>
      <w:r w:rsidR="008E07AC" w:rsidRPr="008E07AC">
        <w:rPr>
          <w:color w:val="7030A0"/>
          <w:sz w:val="24"/>
          <w:szCs w:val="24"/>
        </w:rPr>
        <w:t xml:space="preserve"> </w:t>
      </w:r>
      <w:r w:rsidR="00C4396F" w:rsidRPr="002B56C7">
        <w:rPr>
          <w:rFonts w:ascii="Times New Roman" w:hAnsi="Times New Roman" w:cs="Times New Roman"/>
          <w:color w:val="7030A0"/>
          <w:sz w:val="32"/>
          <w:szCs w:val="32"/>
        </w:rPr>
        <w:t>не отражен</w:t>
      </w:r>
      <w:r w:rsidR="008E07AC">
        <w:rPr>
          <w:rFonts w:ascii="Times New Roman" w:hAnsi="Times New Roman" w:cs="Times New Roman"/>
          <w:color w:val="7030A0"/>
          <w:sz w:val="32"/>
          <w:szCs w:val="32"/>
        </w:rPr>
        <w:t>ы</w:t>
      </w:r>
      <w:r w:rsidR="00C4396F"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 сумм</w:t>
      </w:r>
      <w:r w:rsidR="008E07AC">
        <w:rPr>
          <w:rFonts w:ascii="Times New Roman" w:hAnsi="Times New Roman" w:cs="Times New Roman"/>
          <w:color w:val="7030A0"/>
          <w:sz w:val="32"/>
          <w:szCs w:val="32"/>
        </w:rPr>
        <w:t>ы</w:t>
      </w:r>
      <w:r w:rsidR="00C4396F"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 договоров с применением конкурентных способов, </w:t>
      </w:r>
      <w:r w:rsidR="008C2098"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а также </w:t>
      </w:r>
      <w:r w:rsidR="00C4396F" w:rsidRPr="002B56C7">
        <w:rPr>
          <w:rFonts w:ascii="Times New Roman" w:hAnsi="Times New Roman" w:cs="Times New Roman"/>
          <w:color w:val="7030A0"/>
          <w:sz w:val="32"/>
          <w:szCs w:val="32"/>
        </w:rPr>
        <w:t>сумм</w:t>
      </w:r>
      <w:r w:rsidR="008E07AC">
        <w:rPr>
          <w:rFonts w:ascii="Times New Roman" w:hAnsi="Times New Roman" w:cs="Times New Roman"/>
          <w:color w:val="7030A0"/>
          <w:sz w:val="32"/>
          <w:szCs w:val="32"/>
        </w:rPr>
        <w:t>а</w:t>
      </w:r>
      <w:r w:rsidR="00C4396F"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 экономии при заключении государственных (муниципальных) контрактов и т.д.)</w:t>
      </w:r>
    </w:p>
    <w:p w14:paraId="2DFF48DF" w14:textId="1F6042BE" w:rsidR="002B56C7" w:rsidRPr="002B56C7" w:rsidRDefault="00C4396F" w:rsidP="00A81C55">
      <w:pPr>
        <w:suppressAutoHyphens/>
        <w:spacing w:before="120"/>
        <w:ind w:firstLine="539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>
        <w:rPr>
          <w:rFonts w:ascii="Times New Roman" w:hAnsi="Times New Roman" w:cs="Times New Roman"/>
          <w:color w:val="7030A0"/>
          <w:sz w:val="32"/>
          <w:szCs w:val="32"/>
        </w:rPr>
        <w:t xml:space="preserve">Указанные нарушения были выявлены </w:t>
      </w:r>
      <w:r w:rsidR="008C2098">
        <w:rPr>
          <w:rFonts w:ascii="Times New Roman" w:hAnsi="Times New Roman" w:cs="Times New Roman"/>
          <w:color w:val="7030A0"/>
          <w:sz w:val="32"/>
          <w:szCs w:val="32"/>
        </w:rPr>
        <w:t xml:space="preserve">практически у всех </w:t>
      </w:r>
      <w:r w:rsidR="003B0684">
        <w:rPr>
          <w:rFonts w:ascii="Times New Roman" w:hAnsi="Times New Roman" w:cs="Times New Roman"/>
          <w:color w:val="7030A0"/>
          <w:sz w:val="32"/>
          <w:szCs w:val="32"/>
        </w:rPr>
        <w:t>главных администраторов</w:t>
      </w:r>
      <w:r w:rsidR="008C2098">
        <w:rPr>
          <w:rFonts w:ascii="Times New Roman" w:hAnsi="Times New Roman" w:cs="Times New Roman"/>
          <w:color w:val="7030A0"/>
          <w:sz w:val="32"/>
          <w:szCs w:val="32"/>
        </w:rPr>
        <w:t xml:space="preserve"> районного бюджета </w:t>
      </w:r>
      <w:r w:rsidR="003B0684">
        <w:rPr>
          <w:rFonts w:ascii="Times New Roman" w:hAnsi="Times New Roman" w:cs="Times New Roman"/>
          <w:color w:val="7030A0"/>
          <w:sz w:val="32"/>
          <w:szCs w:val="32"/>
        </w:rPr>
        <w:t>кроме Комитета финансов и Комитета</w:t>
      </w:r>
      <w:r w:rsidR="008C2098">
        <w:rPr>
          <w:rFonts w:ascii="Times New Roman" w:hAnsi="Times New Roman" w:cs="Times New Roman"/>
          <w:color w:val="7030A0"/>
          <w:sz w:val="32"/>
          <w:szCs w:val="32"/>
        </w:rPr>
        <w:t xml:space="preserve"> по распоряжению </w:t>
      </w:r>
      <w:r w:rsidR="002B56C7"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муниципальной собственностью и земельными ресурсами администрации Балаковского муниципального района. </w:t>
      </w:r>
    </w:p>
    <w:p w14:paraId="4DA1BC9A" w14:textId="11A90019" w:rsidR="00520903" w:rsidRPr="001F32A3" w:rsidRDefault="002B56C7" w:rsidP="002B56C7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Следует отметить, что подобные нарушения отмечались </w:t>
      </w:r>
      <w:r w:rsidR="008E07AC">
        <w:rPr>
          <w:rFonts w:ascii="Times New Roman" w:hAnsi="Times New Roman" w:cs="Times New Roman"/>
          <w:color w:val="7030A0"/>
          <w:sz w:val="32"/>
          <w:szCs w:val="32"/>
        </w:rPr>
        <w:t xml:space="preserve">и </w:t>
      </w:r>
      <w:r w:rsidRPr="002B56C7">
        <w:rPr>
          <w:rFonts w:ascii="Times New Roman" w:hAnsi="Times New Roman" w:cs="Times New Roman"/>
          <w:color w:val="7030A0"/>
          <w:sz w:val="32"/>
          <w:szCs w:val="32"/>
        </w:rPr>
        <w:t>по итогам проведения внешней проверки бюджетной отчетности за 2020 год.</w:t>
      </w:r>
      <w:r w:rsidR="001F32A3"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</w:p>
    <w:p w14:paraId="35217C40" w14:textId="78A2D30D" w:rsidR="00270F9D" w:rsidRPr="00270F9D" w:rsidRDefault="00782647" w:rsidP="00270F9D">
      <w:pPr>
        <w:suppressAutoHyphens/>
        <w:spacing w:before="120"/>
        <w:ind w:firstLine="539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>
        <w:rPr>
          <w:rFonts w:ascii="Times New Roman" w:hAnsi="Times New Roman" w:cs="Times New Roman"/>
          <w:color w:val="7030A0"/>
          <w:sz w:val="32"/>
          <w:szCs w:val="32"/>
        </w:rPr>
        <w:t>На</w:t>
      </w:r>
      <w:r w:rsidR="00270F9D" w:rsidRPr="00270F9D">
        <w:rPr>
          <w:rFonts w:ascii="Times New Roman" w:hAnsi="Times New Roman" w:cs="Times New Roman"/>
          <w:color w:val="7030A0"/>
          <w:sz w:val="32"/>
          <w:szCs w:val="32"/>
        </w:rPr>
        <w:t xml:space="preserve"> основании статьи 16 Федерального закона «Об общих принципах организации и деятельности контрольно-счетных органов субъектов Российской Федерации и муниципальных образований», статьи 15 Положения «О Контрольно-счетной палате Балаковского </w:t>
      </w:r>
      <w:r w:rsidR="00270F9D" w:rsidRPr="00270F9D">
        <w:rPr>
          <w:rFonts w:ascii="Times New Roman" w:hAnsi="Times New Roman" w:cs="Times New Roman"/>
          <w:color w:val="7030A0"/>
          <w:sz w:val="32"/>
          <w:szCs w:val="32"/>
        </w:rPr>
        <w:lastRenderedPageBreak/>
        <w:t>муниципального района Саратовской области» в адрес МКУ «</w:t>
      </w:r>
      <w:r>
        <w:rPr>
          <w:rFonts w:ascii="Times New Roman" w:hAnsi="Times New Roman" w:cs="Times New Roman"/>
          <w:color w:val="7030A0"/>
          <w:sz w:val="32"/>
          <w:szCs w:val="32"/>
        </w:rPr>
        <w:t>Центр бухгалтерского обслуживания Балаковского муниципального района</w:t>
      </w:r>
      <w:r w:rsidR="00270F9D" w:rsidRPr="00270F9D">
        <w:rPr>
          <w:rFonts w:ascii="Times New Roman" w:hAnsi="Times New Roman" w:cs="Times New Roman"/>
          <w:color w:val="7030A0"/>
          <w:sz w:val="32"/>
          <w:szCs w:val="32"/>
        </w:rPr>
        <w:t xml:space="preserve">» </w:t>
      </w:r>
      <w:r w:rsidR="002B56C7">
        <w:rPr>
          <w:rFonts w:ascii="Times New Roman" w:hAnsi="Times New Roman" w:cs="Times New Roman"/>
          <w:color w:val="7030A0"/>
          <w:sz w:val="32"/>
          <w:szCs w:val="32"/>
        </w:rPr>
        <w:t xml:space="preserve">было </w:t>
      </w:r>
      <w:r w:rsidR="00270F9D" w:rsidRPr="00270F9D">
        <w:rPr>
          <w:rFonts w:ascii="Times New Roman" w:hAnsi="Times New Roman" w:cs="Times New Roman"/>
          <w:color w:val="7030A0"/>
          <w:sz w:val="32"/>
          <w:szCs w:val="32"/>
        </w:rPr>
        <w:t>направлено представление об усилении контроля за соблюдением методологии формирования и представления бюджетной отчетности и недопущении в дальнейшем выявленных нарушений и недостатков.</w:t>
      </w:r>
    </w:p>
    <w:p w14:paraId="5DD41349" w14:textId="4180ED2E" w:rsidR="00F86F3B" w:rsidRPr="00690853" w:rsidRDefault="00F86F3B" w:rsidP="00A81C55">
      <w:pPr>
        <w:suppressAutoHyphens/>
        <w:spacing w:before="120"/>
        <w:ind w:firstLine="539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По итогам внешней проверки бюджетной отчетности главных администраторов бюджетных средств </w:t>
      </w:r>
      <w:r w:rsidR="002D1F8B">
        <w:rPr>
          <w:rFonts w:ascii="Times New Roman" w:hAnsi="Times New Roman" w:cs="Times New Roman"/>
          <w:color w:val="7030A0"/>
          <w:sz w:val="32"/>
          <w:szCs w:val="32"/>
        </w:rPr>
        <w:t>К</w:t>
      </w:r>
      <w:bookmarkStart w:id="0" w:name="_GoBack"/>
      <w:bookmarkEnd w:id="0"/>
      <w:r w:rsidRPr="00690853">
        <w:rPr>
          <w:rFonts w:ascii="Times New Roman" w:hAnsi="Times New Roman" w:cs="Times New Roman"/>
          <w:color w:val="7030A0"/>
          <w:sz w:val="32"/>
          <w:szCs w:val="32"/>
        </w:rPr>
        <w:t xml:space="preserve">онтрольно-счетной палатой БМР сделан </w:t>
      </w:r>
      <w:r w:rsidRPr="002B56C7">
        <w:rPr>
          <w:rFonts w:ascii="Times New Roman" w:hAnsi="Times New Roman" w:cs="Times New Roman"/>
          <w:color w:val="7030A0"/>
          <w:sz w:val="32"/>
          <w:szCs w:val="32"/>
        </w:rPr>
        <w:t>вывод:</w:t>
      </w:r>
    </w:p>
    <w:p w14:paraId="2BF4C644" w14:textId="37B9B281" w:rsidR="00A040A7" w:rsidRPr="002B56C7" w:rsidRDefault="00F86F3B" w:rsidP="00A040A7">
      <w:pPr>
        <w:pStyle w:val="2"/>
        <w:suppressAutoHyphens/>
        <w:rPr>
          <w:rFonts w:eastAsiaTheme="minorHAnsi"/>
          <w:color w:val="7030A0"/>
          <w:sz w:val="32"/>
          <w:szCs w:val="32"/>
          <w:lang w:eastAsia="en-US"/>
        </w:rPr>
      </w:pPr>
      <w:r w:rsidRPr="002B56C7">
        <w:rPr>
          <w:rFonts w:eastAsiaTheme="minorHAnsi"/>
          <w:color w:val="7030A0"/>
          <w:sz w:val="32"/>
          <w:szCs w:val="32"/>
          <w:lang w:eastAsia="en-US"/>
        </w:rPr>
        <w:t>Г</w:t>
      </w:r>
      <w:r w:rsidR="00A81C55" w:rsidRPr="002B56C7">
        <w:rPr>
          <w:rFonts w:eastAsiaTheme="minorHAnsi"/>
          <w:color w:val="7030A0"/>
          <w:sz w:val="32"/>
          <w:szCs w:val="32"/>
          <w:lang w:eastAsia="en-US"/>
        </w:rPr>
        <w:t xml:space="preserve">одовую бюджетную отчетность главных </w:t>
      </w:r>
      <w:r w:rsidRPr="002B56C7">
        <w:rPr>
          <w:rFonts w:eastAsiaTheme="minorHAnsi"/>
          <w:color w:val="7030A0"/>
          <w:sz w:val="32"/>
          <w:szCs w:val="32"/>
          <w:lang w:eastAsia="en-US"/>
        </w:rPr>
        <w:t xml:space="preserve">администраторов </w:t>
      </w:r>
      <w:r w:rsidR="00A81C55" w:rsidRPr="002B56C7">
        <w:rPr>
          <w:rFonts w:eastAsiaTheme="minorHAnsi"/>
          <w:color w:val="7030A0"/>
          <w:sz w:val="32"/>
          <w:szCs w:val="32"/>
          <w:lang w:eastAsia="en-US"/>
        </w:rPr>
        <w:t>бюджетных средств БМР за 20</w:t>
      </w:r>
      <w:r w:rsidR="00A63720" w:rsidRPr="002B56C7">
        <w:rPr>
          <w:rFonts w:eastAsiaTheme="minorHAnsi"/>
          <w:color w:val="7030A0"/>
          <w:sz w:val="32"/>
          <w:szCs w:val="32"/>
          <w:lang w:eastAsia="en-US"/>
        </w:rPr>
        <w:t>2</w:t>
      </w:r>
      <w:r w:rsidR="00690853" w:rsidRPr="002B56C7">
        <w:rPr>
          <w:rFonts w:eastAsiaTheme="minorHAnsi"/>
          <w:color w:val="7030A0"/>
          <w:sz w:val="32"/>
          <w:szCs w:val="32"/>
          <w:lang w:eastAsia="en-US"/>
        </w:rPr>
        <w:t>1</w:t>
      </w:r>
      <w:r w:rsidR="00A81C55" w:rsidRPr="002B56C7">
        <w:rPr>
          <w:rFonts w:eastAsiaTheme="minorHAnsi"/>
          <w:color w:val="7030A0"/>
          <w:sz w:val="32"/>
          <w:szCs w:val="32"/>
          <w:lang w:eastAsia="en-US"/>
        </w:rPr>
        <w:t xml:space="preserve"> год</w:t>
      </w:r>
      <w:r w:rsidR="007C288C" w:rsidRPr="002B56C7">
        <w:rPr>
          <w:rFonts w:eastAsiaTheme="minorHAnsi"/>
          <w:color w:val="7030A0"/>
          <w:sz w:val="32"/>
          <w:szCs w:val="32"/>
          <w:lang w:eastAsia="en-US"/>
        </w:rPr>
        <w:t xml:space="preserve"> в целом, можно считать достоверной</w:t>
      </w:r>
      <w:r w:rsidR="00A040A7" w:rsidRPr="002B56C7">
        <w:rPr>
          <w:rFonts w:eastAsiaTheme="minorHAnsi"/>
          <w:color w:val="7030A0"/>
          <w:sz w:val="32"/>
          <w:szCs w:val="32"/>
          <w:lang w:eastAsia="en-US"/>
        </w:rPr>
        <w:t>.</w:t>
      </w:r>
    </w:p>
    <w:p w14:paraId="6866E402" w14:textId="77777777" w:rsidR="00A81C55" w:rsidRPr="00690853" w:rsidRDefault="004C2596" w:rsidP="00BD4638">
      <w:pPr>
        <w:pStyle w:val="a5"/>
        <w:numPr>
          <w:ilvl w:val="0"/>
          <w:numId w:val="1"/>
        </w:numPr>
        <w:suppressAutoHyphens/>
        <w:spacing w:before="120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Заключение на </w:t>
      </w:r>
      <w:r w:rsidR="00F86F3B"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годовой </w:t>
      </w:r>
      <w:r w:rsidRPr="002B56C7">
        <w:rPr>
          <w:rFonts w:ascii="Times New Roman" w:hAnsi="Times New Roman" w:cs="Times New Roman"/>
          <w:color w:val="7030A0"/>
          <w:sz w:val="32"/>
          <w:szCs w:val="32"/>
        </w:rPr>
        <w:t>отчет об исполнении бюджета.</w:t>
      </w:r>
    </w:p>
    <w:p w14:paraId="4E46219A" w14:textId="6DCB5007" w:rsidR="00B32113" w:rsidRPr="00A340A8" w:rsidRDefault="00B32113" w:rsidP="00B32113">
      <w:pPr>
        <w:suppressAutoHyphens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A340A8">
        <w:rPr>
          <w:rFonts w:ascii="Times New Roman" w:hAnsi="Times New Roman" w:cs="Times New Roman"/>
          <w:color w:val="7030A0"/>
          <w:sz w:val="32"/>
          <w:szCs w:val="32"/>
        </w:rPr>
        <w:t xml:space="preserve">          Годовой отчет об исполнении районного бюджета за 20</w:t>
      </w:r>
      <w:r w:rsidR="00A63720" w:rsidRPr="00A340A8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="00690853" w:rsidRPr="00A340A8">
        <w:rPr>
          <w:rFonts w:ascii="Times New Roman" w:hAnsi="Times New Roman" w:cs="Times New Roman"/>
          <w:color w:val="7030A0"/>
          <w:sz w:val="32"/>
          <w:szCs w:val="32"/>
        </w:rPr>
        <w:t>1</w:t>
      </w:r>
      <w:r w:rsidRPr="00A340A8">
        <w:rPr>
          <w:rFonts w:ascii="Times New Roman" w:hAnsi="Times New Roman" w:cs="Times New Roman"/>
          <w:color w:val="7030A0"/>
          <w:sz w:val="32"/>
          <w:szCs w:val="32"/>
        </w:rPr>
        <w:t xml:space="preserve"> год представлен администрацией БМР в Контрольно-счетную палату БМР в сроки, установленные п. 3 ст. 264.4 Бюджетного кодекса РФ, в соответствии с Инструкцией 191н. Документы и материалы к отчету представлены в полном объеме. Состав документов и материалов соответствует требованиям статьи 264.6 БК РФ.</w:t>
      </w:r>
    </w:p>
    <w:p w14:paraId="7383FAF7" w14:textId="391DE36C" w:rsidR="00B32113" w:rsidRPr="002B56C7" w:rsidRDefault="00B32113" w:rsidP="00B32113">
      <w:pPr>
        <w:suppressAutoHyphens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A340A8">
        <w:rPr>
          <w:rFonts w:ascii="Times New Roman" w:hAnsi="Times New Roman" w:cs="Times New Roman"/>
          <w:color w:val="7030A0"/>
          <w:sz w:val="32"/>
          <w:szCs w:val="32"/>
        </w:rPr>
        <w:t xml:space="preserve">         В ходе проверки</w:t>
      </w:r>
      <w:r w:rsidR="001F15D4" w:rsidRPr="00A340A8">
        <w:rPr>
          <w:rFonts w:ascii="Times New Roman" w:hAnsi="Times New Roman" w:cs="Times New Roman"/>
          <w:color w:val="7030A0"/>
          <w:sz w:val="32"/>
          <w:szCs w:val="32"/>
        </w:rPr>
        <w:t>,</w:t>
      </w:r>
      <w:r w:rsidRPr="00A340A8">
        <w:rPr>
          <w:rFonts w:ascii="Times New Roman" w:hAnsi="Times New Roman" w:cs="Times New Roman"/>
          <w:color w:val="7030A0"/>
          <w:sz w:val="32"/>
          <w:szCs w:val="32"/>
        </w:rPr>
        <w:t xml:space="preserve"> несоответствия показателей Отчета об исполнении бюджета показателям отчет</w:t>
      </w:r>
      <w:r w:rsidR="0092173C">
        <w:rPr>
          <w:rFonts w:ascii="Times New Roman" w:hAnsi="Times New Roman" w:cs="Times New Roman"/>
          <w:color w:val="7030A0"/>
          <w:sz w:val="32"/>
          <w:szCs w:val="32"/>
        </w:rPr>
        <w:t>ности</w:t>
      </w:r>
      <w:r w:rsidRPr="00A340A8">
        <w:rPr>
          <w:rFonts w:ascii="Times New Roman" w:hAnsi="Times New Roman" w:cs="Times New Roman"/>
          <w:color w:val="7030A0"/>
          <w:sz w:val="32"/>
          <w:szCs w:val="32"/>
        </w:rPr>
        <w:t xml:space="preserve"> главных администраторов бюджетных средств не установлено</w:t>
      </w:r>
      <w:r w:rsidRPr="002B56C7">
        <w:rPr>
          <w:rFonts w:ascii="Times New Roman" w:hAnsi="Times New Roman" w:cs="Times New Roman"/>
          <w:color w:val="7030A0"/>
          <w:sz w:val="32"/>
          <w:szCs w:val="32"/>
        </w:rPr>
        <w:t>.</w:t>
      </w:r>
    </w:p>
    <w:p w14:paraId="293FD6C2" w14:textId="77777777" w:rsidR="003E4345" w:rsidRPr="002B56C7" w:rsidRDefault="003E4345" w:rsidP="003E4345">
      <w:pPr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2B56C7">
        <w:rPr>
          <w:rFonts w:ascii="Times New Roman" w:hAnsi="Times New Roman" w:cs="Times New Roman"/>
          <w:color w:val="7030A0"/>
          <w:sz w:val="32"/>
          <w:szCs w:val="32"/>
        </w:rPr>
        <w:t>СЛАЙД 4</w:t>
      </w:r>
    </w:p>
    <w:p w14:paraId="111EA23A" w14:textId="1F691F96" w:rsidR="00C263C2" w:rsidRPr="002B56C7" w:rsidRDefault="00C263C2" w:rsidP="00EB75AC">
      <w:pPr>
        <w:pStyle w:val="a3"/>
        <w:spacing w:before="0" w:beforeAutospacing="0" w:after="45" w:afterAutospacing="0"/>
        <w:ind w:firstLine="300"/>
        <w:jc w:val="both"/>
        <w:rPr>
          <w:rFonts w:eastAsiaTheme="minorHAnsi"/>
          <w:color w:val="7030A0"/>
          <w:sz w:val="32"/>
          <w:szCs w:val="32"/>
          <w:lang w:eastAsia="en-US"/>
        </w:rPr>
      </w:pPr>
      <w:r w:rsidRPr="002B56C7">
        <w:rPr>
          <w:rFonts w:eastAsiaTheme="minorHAnsi"/>
          <w:color w:val="7030A0"/>
          <w:sz w:val="32"/>
          <w:szCs w:val="32"/>
          <w:lang w:eastAsia="en-US"/>
        </w:rPr>
        <w:t>Числовые значения показателей проекта решения «Об исполнении районного бюджета Балаковского муниципального района за 20</w:t>
      </w:r>
      <w:r w:rsidR="00A63720" w:rsidRPr="002B56C7">
        <w:rPr>
          <w:rFonts w:eastAsiaTheme="minorHAnsi"/>
          <w:color w:val="7030A0"/>
          <w:sz w:val="32"/>
          <w:szCs w:val="32"/>
          <w:lang w:eastAsia="en-US"/>
        </w:rPr>
        <w:t>2</w:t>
      </w:r>
      <w:r w:rsidR="008849AD" w:rsidRPr="002B56C7">
        <w:rPr>
          <w:rFonts w:eastAsiaTheme="minorHAnsi"/>
          <w:color w:val="7030A0"/>
          <w:sz w:val="32"/>
          <w:szCs w:val="32"/>
          <w:lang w:eastAsia="en-US"/>
        </w:rPr>
        <w:t>1</w:t>
      </w:r>
      <w:r w:rsidR="00056317" w:rsidRPr="002B56C7">
        <w:rPr>
          <w:rFonts w:eastAsiaTheme="minorHAnsi"/>
          <w:color w:val="7030A0"/>
          <w:sz w:val="32"/>
          <w:szCs w:val="32"/>
          <w:lang w:eastAsia="en-US"/>
        </w:rPr>
        <w:t xml:space="preserve"> год» </w:t>
      </w:r>
      <w:r w:rsidRPr="002B56C7">
        <w:rPr>
          <w:rFonts w:eastAsiaTheme="minorHAnsi"/>
          <w:color w:val="7030A0"/>
          <w:sz w:val="32"/>
          <w:szCs w:val="32"/>
          <w:lang w:eastAsia="en-US"/>
        </w:rPr>
        <w:t xml:space="preserve">соответствуют данным </w:t>
      </w:r>
      <w:r w:rsidR="00056317" w:rsidRPr="002B56C7">
        <w:rPr>
          <w:rFonts w:eastAsiaTheme="minorHAnsi"/>
          <w:color w:val="7030A0"/>
          <w:sz w:val="32"/>
          <w:szCs w:val="32"/>
          <w:lang w:eastAsia="en-US"/>
        </w:rPr>
        <w:t>г</w:t>
      </w:r>
      <w:r w:rsidRPr="002B56C7">
        <w:rPr>
          <w:rFonts w:eastAsiaTheme="minorHAnsi"/>
          <w:color w:val="7030A0"/>
          <w:sz w:val="32"/>
          <w:szCs w:val="32"/>
          <w:lang w:eastAsia="en-US"/>
        </w:rPr>
        <w:t xml:space="preserve">одового </w:t>
      </w:r>
      <w:r w:rsidR="00056317" w:rsidRPr="002B56C7">
        <w:rPr>
          <w:rFonts w:eastAsiaTheme="minorHAnsi"/>
          <w:color w:val="7030A0"/>
          <w:sz w:val="32"/>
          <w:szCs w:val="32"/>
          <w:lang w:eastAsia="en-US"/>
        </w:rPr>
        <w:t>О</w:t>
      </w:r>
      <w:r w:rsidRPr="002B56C7">
        <w:rPr>
          <w:rFonts w:eastAsiaTheme="minorHAnsi"/>
          <w:color w:val="7030A0"/>
          <w:sz w:val="32"/>
          <w:szCs w:val="32"/>
          <w:lang w:eastAsia="en-US"/>
        </w:rPr>
        <w:t>тчета об исполнении районного бюджета Балаковского муниципального района.</w:t>
      </w:r>
    </w:p>
    <w:p w14:paraId="5F424510" w14:textId="1A29FCB2" w:rsidR="00C263C2" w:rsidRPr="002B56C7" w:rsidRDefault="00C263C2" w:rsidP="00EB75AC">
      <w:pPr>
        <w:pStyle w:val="a3"/>
        <w:spacing w:before="0" w:beforeAutospacing="0" w:after="45" w:afterAutospacing="0"/>
        <w:ind w:firstLine="300"/>
        <w:jc w:val="both"/>
        <w:rPr>
          <w:rFonts w:eastAsiaTheme="minorHAnsi"/>
          <w:color w:val="7030A0"/>
          <w:sz w:val="32"/>
          <w:szCs w:val="32"/>
          <w:lang w:eastAsia="en-US"/>
        </w:rPr>
      </w:pPr>
      <w:r w:rsidRPr="002B56C7">
        <w:rPr>
          <w:rFonts w:eastAsiaTheme="minorHAnsi"/>
          <w:color w:val="7030A0"/>
          <w:sz w:val="32"/>
          <w:szCs w:val="32"/>
          <w:lang w:eastAsia="en-US"/>
        </w:rPr>
        <w:t>Фактические показатели исполнения бюджета района за 20</w:t>
      </w:r>
      <w:r w:rsidR="00A63720" w:rsidRPr="002B56C7">
        <w:rPr>
          <w:rFonts w:eastAsiaTheme="minorHAnsi"/>
          <w:color w:val="7030A0"/>
          <w:sz w:val="32"/>
          <w:szCs w:val="32"/>
          <w:lang w:eastAsia="en-US"/>
        </w:rPr>
        <w:t>2</w:t>
      </w:r>
      <w:r w:rsidR="008849AD" w:rsidRPr="002B56C7">
        <w:rPr>
          <w:rFonts w:eastAsiaTheme="minorHAnsi"/>
          <w:color w:val="7030A0"/>
          <w:sz w:val="32"/>
          <w:szCs w:val="32"/>
          <w:lang w:eastAsia="en-US"/>
        </w:rPr>
        <w:t>1</w:t>
      </w:r>
      <w:r w:rsidR="00BB4307" w:rsidRPr="002B56C7">
        <w:rPr>
          <w:rFonts w:eastAsiaTheme="minorHAnsi"/>
          <w:color w:val="7030A0"/>
          <w:sz w:val="32"/>
          <w:szCs w:val="32"/>
          <w:lang w:eastAsia="en-US"/>
        </w:rPr>
        <w:t xml:space="preserve"> </w:t>
      </w:r>
      <w:r w:rsidRPr="002B56C7">
        <w:rPr>
          <w:rFonts w:eastAsiaTheme="minorHAnsi"/>
          <w:color w:val="7030A0"/>
          <w:sz w:val="32"/>
          <w:szCs w:val="32"/>
          <w:lang w:eastAsia="en-US"/>
        </w:rPr>
        <w:t>год составили:</w:t>
      </w:r>
    </w:p>
    <w:p w14:paraId="0C606749" w14:textId="37CF97E3" w:rsidR="003E4345" w:rsidRPr="0053101A" w:rsidRDefault="003E4345" w:rsidP="003E4345">
      <w:pPr>
        <w:suppressAutoHyphens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- по доходам бюджета района </w:t>
      </w:r>
      <w:r w:rsidR="00A63720" w:rsidRPr="0053101A">
        <w:rPr>
          <w:rFonts w:ascii="Times New Roman" w:hAnsi="Times New Roman" w:cs="Times New Roman"/>
          <w:color w:val="7030A0"/>
          <w:sz w:val="32"/>
          <w:szCs w:val="32"/>
        </w:rPr>
        <w:t>–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53101A" w:rsidRPr="002B56C7">
        <w:rPr>
          <w:rFonts w:ascii="Times New Roman" w:hAnsi="Times New Roman" w:cs="Times New Roman"/>
          <w:color w:val="7030A0"/>
          <w:sz w:val="32"/>
          <w:szCs w:val="32"/>
        </w:rPr>
        <w:t>3 644,3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млн. рублей, что </w:t>
      </w:r>
      <w:r w:rsidR="004A0691" w:rsidRPr="0053101A">
        <w:rPr>
          <w:rFonts w:ascii="Times New Roman" w:hAnsi="Times New Roman" w:cs="Times New Roman"/>
          <w:color w:val="7030A0"/>
          <w:sz w:val="32"/>
          <w:szCs w:val="32"/>
        </w:rPr>
        <w:t>ниже утвержденных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уточненных доходов на </w:t>
      </w:r>
      <w:r w:rsidR="0053101A" w:rsidRPr="0053101A">
        <w:rPr>
          <w:rFonts w:ascii="Times New Roman" w:hAnsi="Times New Roman" w:cs="Times New Roman"/>
          <w:color w:val="7030A0"/>
          <w:sz w:val="32"/>
          <w:szCs w:val="32"/>
        </w:rPr>
        <w:t>84,3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млн. рублей;</w:t>
      </w:r>
    </w:p>
    <w:p w14:paraId="69670148" w14:textId="0700A800" w:rsidR="003E4345" w:rsidRPr="0053101A" w:rsidRDefault="003E4345" w:rsidP="003E4345">
      <w:pPr>
        <w:suppressAutoHyphens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- по расходам бюджета района </w:t>
      </w:r>
      <w:r w:rsidR="003A1E0F" w:rsidRPr="0053101A">
        <w:rPr>
          <w:rFonts w:ascii="Times New Roman" w:hAnsi="Times New Roman" w:cs="Times New Roman"/>
          <w:color w:val="7030A0"/>
          <w:sz w:val="32"/>
          <w:szCs w:val="32"/>
        </w:rPr>
        <w:t>–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53101A" w:rsidRPr="002B56C7">
        <w:rPr>
          <w:rFonts w:ascii="Times New Roman" w:hAnsi="Times New Roman" w:cs="Times New Roman"/>
          <w:color w:val="7030A0"/>
          <w:sz w:val="32"/>
          <w:szCs w:val="32"/>
        </w:rPr>
        <w:t>3 722,7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млн. рублей, что </w:t>
      </w:r>
      <w:r w:rsidR="004A0691" w:rsidRPr="0053101A">
        <w:rPr>
          <w:rFonts w:ascii="Times New Roman" w:hAnsi="Times New Roman" w:cs="Times New Roman"/>
          <w:color w:val="7030A0"/>
          <w:sz w:val="32"/>
          <w:szCs w:val="32"/>
        </w:rPr>
        <w:t>ниже утвержденных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уточненных расходов на </w:t>
      </w:r>
      <w:r w:rsidR="0053101A" w:rsidRPr="0053101A">
        <w:rPr>
          <w:rFonts w:ascii="Times New Roman" w:hAnsi="Times New Roman" w:cs="Times New Roman"/>
          <w:color w:val="7030A0"/>
          <w:sz w:val="32"/>
          <w:szCs w:val="32"/>
        </w:rPr>
        <w:t>187,5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млн. рублей. </w:t>
      </w:r>
    </w:p>
    <w:p w14:paraId="2FA915FA" w14:textId="44B8C411" w:rsidR="00C21E78" w:rsidRPr="002B56C7" w:rsidRDefault="00C21E78" w:rsidP="00C21E78">
      <w:pPr>
        <w:pStyle w:val="a3"/>
        <w:spacing w:before="0" w:beforeAutospacing="0" w:after="45" w:afterAutospacing="0"/>
        <w:ind w:firstLine="300"/>
        <w:jc w:val="both"/>
        <w:rPr>
          <w:rFonts w:eastAsiaTheme="minorHAnsi"/>
          <w:color w:val="7030A0"/>
          <w:sz w:val="32"/>
          <w:szCs w:val="32"/>
          <w:lang w:eastAsia="en-US"/>
        </w:rPr>
      </w:pPr>
      <w:r w:rsidRPr="002B56C7">
        <w:rPr>
          <w:rFonts w:eastAsiaTheme="minorHAnsi"/>
          <w:color w:val="7030A0"/>
          <w:sz w:val="32"/>
          <w:szCs w:val="32"/>
          <w:lang w:eastAsia="en-US"/>
        </w:rPr>
        <w:t xml:space="preserve">Фактически бюджет исполнен </w:t>
      </w:r>
      <w:r w:rsidR="003E4345" w:rsidRPr="002B56C7">
        <w:rPr>
          <w:rFonts w:eastAsiaTheme="minorHAnsi"/>
          <w:color w:val="7030A0"/>
          <w:sz w:val="32"/>
          <w:szCs w:val="32"/>
          <w:lang w:eastAsia="en-US"/>
        </w:rPr>
        <w:t xml:space="preserve">с дефицитом в сумме </w:t>
      </w:r>
      <w:r w:rsidR="0053101A" w:rsidRPr="002B56C7">
        <w:rPr>
          <w:rFonts w:eastAsiaTheme="minorHAnsi"/>
          <w:color w:val="7030A0"/>
          <w:sz w:val="32"/>
          <w:szCs w:val="32"/>
          <w:lang w:eastAsia="en-US"/>
        </w:rPr>
        <w:t>78,4</w:t>
      </w:r>
      <w:r w:rsidR="003E4345" w:rsidRPr="002B56C7">
        <w:rPr>
          <w:rFonts w:eastAsiaTheme="minorHAnsi"/>
          <w:color w:val="7030A0"/>
          <w:sz w:val="32"/>
          <w:szCs w:val="32"/>
          <w:lang w:eastAsia="en-US"/>
        </w:rPr>
        <w:t xml:space="preserve"> млн. руб.  </w:t>
      </w:r>
    </w:p>
    <w:p w14:paraId="04BCE41A" w14:textId="7F2E96AE" w:rsidR="009D2BF5" w:rsidRPr="0053101A" w:rsidRDefault="0092173C" w:rsidP="009D2BF5">
      <w:pPr>
        <w:suppressAutoHyphens/>
        <w:spacing w:before="160"/>
        <w:ind w:firstLine="567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>
        <w:rPr>
          <w:rFonts w:ascii="Times New Roman" w:hAnsi="Times New Roman" w:cs="Times New Roman"/>
          <w:color w:val="7030A0"/>
          <w:sz w:val="32"/>
          <w:szCs w:val="32"/>
        </w:rPr>
        <w:lastRenderedPageBreak/>
        <w:t>Доля с</w:t>
      </w:r>
      <w:r w:rsidR="009D2BF5" w:rsidRPr="0053101A">
        <w:rPr>
          <w:rFonts w:ascii="Times New Roman" w:hAnsi="Times New Roman" w:cs="Times New Roman"/>
          <w:color w:val="7030A0"/>
          <w:sz w:val="32"/>
          <w:szCs w:val="32"/>
        </w:rPr>
        <w:t>обственны</w:t>
      </w:r>
      <w:r>
        <w:rPr>
          <w:rFonts w:ascii="Times New Roman" w:hAnsi="Times New Roman" w:cs="Times New Roman"/>
          <w:color w:val="7030A0"/>
          <w:sz w:val="32"/>
          <w:szCs w:val="32"/>
        </w:rPr>
        <w:t>х</w:t>
      </w:r>
      <w:r w:rsidR="009D2BF5"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доход</w:t>
      </w:r>
      <w:r>
        <w:rPr>
          <w:rFonts w:ascii="Times New Roman" w:hAnsi="Times New Roman" w:cs="Times New Roman"/>
          <w:color w:val="7030A0"/>
          <w:sz w:val="32"/>
          <w:szCs w:val="32"/>
        </w:rPr>
        <w:t>ов</w:t>
      </w:r>
      <w:r w:rsidR="009D2BF5"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в доходах бюджета </w:t>
      </w:r>
      <w:r w:rsidR="009D2BF5" w:rsidRPr="002B56C7">
        <w:rPr>
          <w:rFonts w:ascii="Times New Roman" w:hAnsi="Times New Roman" w:cs="Times New Roman"/>
          <w:color w:val="7030A0"/>
          <w:sz w:val="32"/>
          <w:szCs w:val="32"/>
        </w:rPr>
        <w:t>Балаковского муниципального района</w:t>
      </w:r>
      <w:r w:rsidR="009D2BF5"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за 20</w:t>
      </w:r>
      <w:r w:rsidR="003A1E0F" w:rsidRPr="0053101A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="0053101A" w:rsidRPr="0053101A">
        <w:rPr>
          <w:rFonts w:ascii="Times New Roman" w:hAnsi="Times New Roman" w:cs="Times New Roman"/>
          <w:color w:val="7030A0"/>
          <w:sz w:val="32"/>
          <w:szCs w:val="32"/>
        </w:rPr>
        <w:t>1</w:t>
      </w:r>
      <w:r w:rsidR="009D2BF5"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год составил</w:t>
      </w:r>
      <w:r>
        <w:rPr>
          <w:rFonts w:ascii="Times New Roman" w:hAnsi="Times New Roman" w:cs="Times New Roman"/>
          <w:color w:val="7030A0"/>
          <w:sz w:val="32"/>
          <w:szCs w:val="32"/>
        </w:rPr>
        <w:t>а</w:t>
      </w:r>
      <w:r w:rsidR="009D2BF5"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– </w:t>
      </w:r>
      <w:r w:rsidR="0053101A"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38,7%, против </w:t>
      </w:r>
      <w:r w:rsidR="009D2BF5" w:rsidRPr="0053101A">
        <w:rPr>
          <w:rFonts w:ascii="Times New Roman" w:hAnsi="Times New Roman" w:cs="Times New Roman"/>
          <w:color w:val="7030A0"/>
          <w:sz w:val="32"/>
          <w:szCs w:val="32"/>
        </w:rPr>
        <w:t>3</w:t>
      </w:r>
      <w:r w:rsidR="003A1E0F" w:rsidRPr="0053101A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="009D2BF5" w:rsidRPr="0053101A">
        <w:rPr>
          <w:rFonts w:ascii="Times New Roman" w:hAnsi="Times New Roman" w:cs="Times New Roman"/>
          <w:color w:val="7030A0"/>
          <w:sz w:val="32"/>
          <w:szCs w:val="32"/>
        </w:rPr>
        <w:t>,9%</w:t>
      </w:r>
      <w:r w:rsidR="0053101A"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в 2020 году и </w:t>
      </w:r>
      <w:r w:rsidR="009D2BF5" w:rsidRPr="0053101A">
        <w:rPr>
          <w:rFonts w:ascii="Times New Roman" w:hAnsi="Times New Roman" w:cs="Times New Roman"/>
          <w:color w:val="7030A0"/>
          <w:sz w:val="32"/>
          <w:szCs w:val="32"/>
        </w:rPr>
        <w:t>3</w:t>
      </w:r>
      <w:r w:rsidR="003A1E0F" w:rsidRPr="0053101A">
        <w:rPr>
          <w:rFonts w:ascii="Times New Roman" w:hAnsi="Times New Roman" w:cs="Times New Roman"/>
          <w:color w:val="7030A0"/>
          <w:sz w:val="32"/>
          <w:szCs w:val="32"/>
        </w:rPr>
        <w:t>3</w:t>
      </w:r>
      <w:r w:rsidR="009D2BF5" w:rsidRPr="0053101A">
        <w:rPr>
          <w:rFonts w:ascii="Times New Roman" w:hAnsi="Times New Roman" w:cs="Times New Roman"/>
          <w:color w:val="7030A0"/>
          <w:sz w:val="32"/>
          <w:szCs w:val="32"/>
        </w:rPr>
        <w:t>,</w:t>
      </w:r>
      <w:r w:rsidR="007E0106" w:rsidRPr="0053101A">
        <w:rPr>
          <w:rFonts w:ascii="Times New Roman" w:hAnsi="Times New Roman" w:cs="Times New Roman"/>
          <w:color w:val="7030A0"/>
          <w:sz w:val="32"/>
          <w:szCs w:val="32"/>
        </w:rPr>
        <w:t>9</w:t>
      </w:r>
      <w:r w:rsidR="009D2BF5" w:rsidRPr="0053101A">
        <w:rPr>
          <w:rFonts w:ascii="Times New Roman" w:hAnsi="Times New Roman" w:cs="Times New Roman"/>
          <w:color w:val="7030A0"/>
          <w:sz w:val="32"/>
          <w:szCs w:val="32"/>
        </w:rPr>
        <w:t>% в 201</w:t>
      </w:r>
      <w:r w:rsidR="003A1E0F" w:rsidRPr="0053101A">
        <w:rPr>
          <w:rFonts w:ascii="Times New Roman" w:hAnsi="Times New Roman" w:cs="Times New Roman"/>
          <w:color w:val="7030A0"/>
          <w:sz w:val="32"/>
          <w:szCs w:val="32"/>
        </w:rPr>
        <w:t>9</w:t>
      </w:r>
      <w:r w:rsidR="009D2BF5"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году. </w:t>
      </w:r>
    </w:p>
    <w:p w14:paraId="5D876979" w14:textId="47D67AE3" w:rsidR="009D2BF5" w:rsidRPr="0053101A" w:rsidRDefault="009D2BF5" w:rsidP="009D2BF5">
      <w:pPr>
        <w:suppressAutoHyphens/>
        <w:ind w:firstLine="567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53101A">
        <w:rPr>
          <w:rFonts w:ascii="Times New Roman" w:hAnsi="Times New Roman" w:cs="Times New Roman"/>
          <w:color w:val="7030A0"/>
          <w:sz w:val="32"/>
          <w:szCs w:val="32"/>
        </w:rPr>
        <w:t>Налоговых доходов в 20</w:t>
      </w:r>
      <w:r w:rsidR="003A1E0F" w:rsidRPr="0053101A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="0053101A" w:rsidRPr="0053101A">
        <w:rPr>
          <w:rFonts w:ascii="Times New Roman" w:hAnsi="Times New Roman" w:cs="Times New Roman"/>
          <w:color w:val="7030A0"/>
          <w:sz w:val="32"/>
          <w:szCs w:val="32"/>
        </w:rPr>
        <w:t>1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году в бюджет Балаковского муниципального района поступило</w:t>
      </w:r>
      <w:r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на </w:t>
      </w:r>
      <w:r w:rsidR="0053101A" w:rsidRPr="0053101A">
        <w:rPr>
          <w:rFonts w:ascii="Times New Roman" w:hAnsi="Times New Roman" w:cs="Times New Roman"/>
          <w:color w:val="7030A0"/>
          <w:sz w:val="32"/>
          <w:szCs w:val="32"/>
        </w:rPr>
        <w:t>259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млн. руб. </w:t>
      </w:r>
      <w:r w:rsidR="00C440DB" w:rsidRPr="0053101A">
        <w:rPr>
          <w:rFonts w:ascii="Times New Roman" w:hAnsi="Times New Roman" w:cs="Times New Roman"/>
          <w:color w:val="7030A0"/>
          <w:sz w:val="32"/>
          <w:szCs w:val="32"/>
        </w:rPr>
        <w:t>больше</w:t>
      </w:r>
      <w:r w:rsidR="004A0691" w:rsidRPr="0053101A">
        <w:rPr>
          <w:rFonts w:ascii="Times New Roman" w:hAnsi="Times New Roman" w:cs="Times New Roman"/>
          <w:color w:val="7030A0"/>
          <w:sz w:val="32"/>
          <w:szCs w:val="32"/>
        </w:rPr>
        <w:t>,</w:t>
      </w:r>
      <w:r w:rsidR="00C440DB"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чем в 20</w:t>
      </w:r>
      <w:r w:rsidR="0053101A" w:rsidRPr="0053101A">
        <w:rPr>
          <w:rFonts w:ascii="Times New Roman" w:hAnsi="Times New Roman" w:cs="Times New Roman"/>
          <w:color w:val="7030A0"/>
          <w:sz w:val="32"/>
          <w:szCs w:val="32"/>
        </w:rPr>
        <w:t>20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году и на </w:t>
      </w:r>
      <w:r w:rsidR="0053101A" w:rsidRPr="0053101A">
        <w:rPr>
          <w:rFonts w:ascii="Times New Roman" w:hAnsi="Times New Roman" w:cs="Times New Roman"/>
          <w:color w:val="7030A0"/>
          <w:sz w:val="32"/>
          <w:szCs w:val="32"/>
        </w:rPr>
        <w:t>366,3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млн. руб. </w:t>
      </w:r>
      <w:r w:rsidR="00C440DB" w:rsidRPr="0053101A">
        <w:rPr>
          <w:rFonts w:ascii="Times New Roman" w:hAnsi="Times New Roman" w:cs="Times New Roman"/>
          <w:color w:val="7030A0"/>
          <w:sz w:val="32"/>
          <w:szCs w:val="32"/>
        </w:rPr>
        <w:t>бол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>ьше</w:t>
      </w:r>
      <w:r w:rsidR="004A0691" w:rsidRPr="0053101A">
        <w:rPr>
          <w:rFonts w:ascii="Times New Roman" w:hAnsi="Times New Roman" w:cs="Times New Roman"/>
          <w:color w:val="7030A0"/>
          <w:sz w:val="32"/>
          <w:szCs w:val="32"/>
        </w:rPr>
        <w:t>,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 чем в 201</w:t>
      </w:r>
      <w:r w:rsidR="0053101A" w:rsidRPr="0053101A">
        <w:rPr>
          <w:rFonts w:ascii="Times New Roman" w:hAnsi="Times New Roman" w:cs="Times New Roman"/>
          <w:color w:val="7030A0"/>
          <w:sz w:val="32"/>
          <w:szCs w:val="32"/>
        </w:rPr>
        <w:t xml:space="preserve">9 </w:t>
      </w:r>
      <w:r w:rsidRPr="0053101A">
        <w:rPr>
          <w:rFonts w:ascii="Times New Roman" w:hAnsi="Times New Roman" w:cs="Times New Roman"/>
          <w:color w:val="7030A0"/>
          <w:sz w:val="32"/>
          <w:szCs w:val="32"/>
        </w:rPr>
        <w:t>году.</w:t>
      </w:r>
    </w:p>
    <w:p w14:paraId="2EE6315B" w14:textId="328CCF7B" w:rsidR="009D2BF5" w:rsidRPr="00443D41" w:rsidRDefault="000C771B" w:rsidP="009D2BF5">
      <w:pPr>
        <w:suppressAutoHyphens/>
        <w:ind w:firstLine="567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443D41">
        <w:rPr>
          <w:rFonts w:ascii="Times New Roman" w:hAnsi="Times New Roman" w:cs="Times New Roman"/>
          <w:color w:val="7030A0"/>
          <w:sz w:val="32"/>
          <w:szCs w:val="32"/>
        </w:rPr>
        <w:t>Недоимка в районный бюджет по налоговым доходам по состоянию на 01.01.20</w:t>
      </w:r>
      <w:r w:rsidR="00C440DB" w:rsidRPr="00443D41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="0053101A" w:rsidRPr="00443D41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53101A" w:rsidRPr="00443D41">
        <w:rPr>
          <w:rFonts w:ascii="Times New Roman" w:hAnsi="Times New Roman" w:cs="Times New Roman"/>
          <w:color w:val="7030A0"/>
          <w:sz w:val="32"/>
          <w:szCs w:val="32"/>
        </w:rPr>
        <w:t>81,7 млн. руб. По отношению к прошлому периоду отчетного года недоимка увеличилась на 0,3 млн. руб.</w:t>
      </w:r>
      <w:r w:rsidR="001C6157"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9D2BF5"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Удельный вес налоговых доходов в доходной части местного бюджета составил: </w:t>
      </w:r>
      <w:r w:rsidR="008D6102" w:rsidRPr="00443D41">
        <w:rPr>
          <w:rFonts w:ascii="Times New Roman" w:hAnsi="Times New Roman" w:cs="Times New Roman"/>
          <w:color w:val="7030A0"/>
          <w:sz w:val="32"/>
          <w:szCs w:val="32"/>
        </w:rPr>
        <w:t>в 20</w:t>
      </w:r>
      <w:r w:rsidR="008C0B7C" w:rsidRPr="00443D41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>1</w:t>
      </w:r>
      <w:r w:rsidR="008D6102"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году 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>33,7</w:t>
      </w:r>
      <w:r w:rsidR="00443D41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8D6102"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%, </w:t>
      </w:r>
      <w:r w:rsidR="009D2BF5" w:rsidRPr="00443D41">
        <w:rPr>
          <w:rFonts w:ascii="Times New Roman" w:hAnsi="Times New Roman" w:cs="Times New Roman"/>
          <w:color w:val="7030A0"/>
          <w:sz w:val="32"/>
          <w:szCs w:val="32"/>
        </w:rPr>
        <w:t>в 20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>20</w:t>
      </w:r>
      <w:r w:rsidR="009D2BF5"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году </w:t>
      </w:r>
      <w:r w:rsidR="008C0B7C" w:rsidRPr="00443D41">
        <w:rPr>
          <w:rFonts w:ascii="Times New Roman" w:hAnsi="Times New Roman" w:cs="Times New Roman"/>
          <w:color w:val="7030A0"/>
          <w:sz w:val="32"/>
          <w:szCs w:val="32"/>
        </w:rPr>
        <w:t>–</w:t>
      </w:r>
      <w:r w:rsidR="009D2BF5"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>28,5</w:t>
      </w:r>
      <w:r w:rsidR="00443D41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9D2BF5" w:rsidRPr="00443D41">
        <w:rPr>
          <w:rFonts w:ascii="Times New Roman" w:hAnsi="Times New Roman" w:cs="Times New Roman"/>
          <w:color w:val="7030A0"/>
          <w:sz w:val="32"/>
          <w:szCs w:val="32"/>
        </w:rPr>
        <w:t>%, в 201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>9</w:t>
      </w:r>
      <w:r w:rsidR="009D2BF5"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году </w:t>
      </w:r>
      <w:r w:rsidR="008C0B7C" w:rsidRPr="00443D41">
        <w:rPr>
          <w:rFonts w:ascii="Times New Roman" w:hAnsi="Times New Roman" w:cs="Times New Roman"/>
          <w:color w:val="7030A0"/>
          <w:sz w:val="32"/>
          <w:szCs w:val="32"/>
        </w:rPr>
        <w:t>–</w:t>
      </w:r>
      <w:r w:rsidR="009D2BF5"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>28,9</w:t>
      </w:r>
      <w:r w:rsidR="00443D41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9D2BF5" w:rsidRPr="00443D41">
        <w:rPr>
          <w:rFonts w:ascii="Times New Roman" w:hAnsi="Times New Roman" w:cs="Times New Roman"/>
          <w:color w:val="7030A0"/>
          <w:sz w:val="32"/>
          <w:szCs w:val="32"/>
        </w:rPr>
        <w:t>%</w:t>
      </w:r>
      <w:r w:rsidR="00CD07BA" w:rsidRPr="00443D41">
        <w:rPr>
          <w:rFonts w:ascii="Times New Roman" w:hAnsi="Times New Roman" w:cs="Times New Roman"/>
          <w:color w:val="7030A0"/>
          <w:sz w:val="32"/>
          <w:szCs w:val="32"/>
        </w:rPr>
        <w:t>.</w:t>
      </w:r>
    </w:p>
    <w:p w14:paraId="50004733" w14:textId="5AF0FC56" w:rsidR="009D2BF5" w:rsidRPr="00443D41" w:rsidRDefault="009D2BF5" w:rsidP="009D2BF5">
      <w:pPr>
        <w:suppressAutoHyphens/>
        <w:ind w:firstLine="567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Неналоговых доходов по отношению к прошлому году поступило 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больше </w:t>
      </w:r>
      <w:r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на 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>31,9</w:t>
      </w:r>
      <w:r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млн. руб. и на 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>32,8</w:t>
      </w:r>
      <w:r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млн. руб. уровня 201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>9</w:t>
      </w:r>
      <w:r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года. Удельный вес неналоговых доходов в доходной части местного бюджета составил: </w:t>
      </w:r>
      <w:r w:rsidR="00020DC6" w:rsidRPr="00443D41">
        <w:rPr>
          <w:rFonts w:ascii="Times New Roman" w:hAnsi="Times New Roman" w:cs="Times New Roman"/>
          <w:color w:val="7030A0"/>
          <w:sz w:val="32"/>
          <w:szCs w:val="32"/>
        </w:rPr>
        <w:t>в 20</w:t>
      </w:r>
      <w:r w:rsidR="008C0B7C" w:rsidRPr="00443D41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>1</w:t>
      </w:r>
      <w:r w:rsidR="00020DC6"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году </w:t>
      </w:r>
      <w:r w:rsidR="008F7512" w:rsidRPr="00443D41">
        <w:rPr>
          <w:rFonts w:ascii="Times New Roman" w:hAnsi="Times New Roman" w:cs="Times New Roman"/>
          <w:color w:val="7030A0"/>
          <w:sz w:val="32"/>
          <w:szCs w:val="32"/>
        </w:rPr>
        <w:t>–</w:t>
      </w:r>
      <w:r w:rsidR="00020DC6"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5 </w:t>
      </w:r>
      <w:r w:rsidR="008F7512" w:rsidRPr="00443D41">
        <w:rPr>
          <w:rFonts w:ascii="Times New Roman" w:hAnsi="Times New Roman" w:cs="Times New Roman"/>
          <w:color w:val="7030A0"/>
          <w:sz w:val="32"/>
          <w:szCs w:val="32"/>
        </w:rPr>
        <w:t>%,</w:t>
      </w:r>
      <w:r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в 20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>20</w:t>
      </w:r>
      <w:r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году </w:t>
      </w:r>
      <w:r w:rsidR="00DB7901" w:rsidRPr="00443D41">
        <w:rPr>
          <w:rFonts w:ascii="Times New Roman" w:hAnsi="Times New Roman" w:cs="Times New Roman"/>
          <w:color w:val="7030A0"/>
          <w:sz w:val="32"/>
          <w:szCs w:val="32"/>
        </w:rPr>
        <w:t>–</w:t>
      </w:r>
      <w:r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4,4 </w:t>
      </w:r>
      <w:r w:rsidRPr="00443D41">
        <w:rPr>
          <w:rFonts w:ascii="Times New Roman" w:hAnsi="Times New Roman" w:cs="Times New Roman"/>
          <w:color w:val="7030A0"/>
          <w:sz w:val="32"/>
          <w:szCs w:val="32"/>
        </w:rPr>
        <w:t>%, в 201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>9</w:t>
      </w:r>
      <w:r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году 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>–</w:t>
      </w:r>
      <w:r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443D41" w:rsidRPr="00443D41">
        <w:rPr>
          <w:rFonts w:ascii="Times New Roman" w:hAnsi="Times New Roman" w:cs="Times New Roman"/>
          <w:color w:val="7030A0"/>
          <w:sz w:val="32"/>
          <w:szCs w:val="32"/>
        </w:rPr>
        <w:t xml:space="preserve">5 </w:t>
      </w:r>
      <w:r w:rsidRPr="00443D41">
        <w:rPr>
          <w:rFonts w:ascii="Times New Roman" w:hAnsi="Times New Roman" w:cs="Times New Roman"/>
          <w:color w:val="7030A0"/>
          <w:sz w:val="32"/>
          <w:szCs w:val="32"/>
        </w:rPr>
        <w:t>%</w:t>
      </w:r>
      <w:r w:rsidR="008F7512" w:rsidRPr="00443D41">
        <w:rPr>
          <w:rFonts w:ascii="Times New Roman" w:hAnsi="Times New Roman" w:cs="Times New Roman"/>
          <w:color w:val="7030A0"/>
          <w:sz w:val="32"/>
          <w:szCs w:val="32"/>
        </w:rPr>
        <w:t>.</w:t>
      </w:r>
    </w:p>
    <w:p w14:paraId="35B852E2" w14:textId="499A1184" w:rsidR="000C771B" w:rsidRPr="002B56C7" w:rsidRDefault="000C771B" w:rsidP="00CD07BA">
      <w:pPr>
        <w:suppressAutoHyphens/>
        <w:ind w:firstLine="567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FF2E6C">
        <w:rPr>
          <w:rFonts w:ascii="Times New Roman" w:hAnsi="Times New Roman" w:cs="Times New Roman"/>
          <w:color w:val="7030A0"/>
          <w:sz w:val="32"/>
          <w:szCs w:val="32"/>
        </w:rPr>
        <w:t xml:space="preserve">Недоимка в районный бюджет по неналоговым доходам составила </w:t>
      </w:r>
      <w:r w:rsidR="00FF2E6C" w:rsidRPr="00FF2E6C">
        <w:rPr>
          <w:rFonts w:ascii="Times New Roman" w:hAnsi="Times New Roman" w:cs="Times New Roman"/>
          <w:color w:val="7030A0"/>
          <w:sz w:val="32"/>
          <w:szCs w:val="32"/>
        </w:rPr>
        <w:t>39,7</w:t>
      </w:r>
      <w:r w:rsidRPr="002B56C7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Pr="00FF2E6C">
        <w:rPr>
          <w:rFonts w:ascii="Times New Roman" w:hAnsi="Times New Roman" w:cs="Times New Roman"/>
          <w:color w:val="7030A0"/>
          <w:sz w:val="32"/>
          <w:szCs w:val="32"/>
        </w:rPr>
        <w:t xml:space="preserve">млн. руб. По отношению к прошлому периоду отчетного года недоимка </w:t>
      </w:r>
      <w:r w:rsidR="00FF2E6C" w:rsidRPr="00FF2E6C">
        <w:rPr>
          <w:rFonts w:ascii="Times New Roman" w:hAnsi="Times New Roman" w:cs="Times New Roman"/>
          <w:color w:val="7030A0"/>
          <w:sz w:val="32"/>
          <w:szCs w:val="32"/>
        </w:rPr>
        <w:t>уменьшилась</w:t>
      </w:r>
      <w:r w:rsidRPr="00FF2E6C">
        <w:rPr>
          <w:rFonts w:ascii="Times New Roman" w:hAnsi="Times New Roman" w:cs="Times New Roman"/>
          <w:color w:val="7030A0"/>
          <w:sz w:val="32"/>
          <w:szCs w:val="32"/>
        </w:rPr>
        <w:t xml:space="preserve"> на </w:t>
      </w:r>
      <w:r w:rsidR="00FF2E6C" w:rsidRPr="00FF2E6C">
        <w:rPr>
          <w:rFonts w:ascii="Times New Roman" w:hAnsi="Times New Roman" w:cs="Times New Roman"/>
          <w:color w:val="7030A0"/>
          <w:sz w:val="32"/>
          <w:szCs w:val="32"/>
        </w:rPr>
        <w:t>28,5</w:t>
      </w:r>
      <w:r w:rsidRPr="00FF2E6C">
        <w:rPr>
          <w:rFonts w:ascii="Times New Roman" w:hAnsi="Times New Roman" w:cs="Times New Roman"/>
          <w:color w:val="7030A0"/>
          <w:sz w:val="32"/>
          <w:szCs w:val="32"/>
        </w:rPr>
        <w:t xml:space="preserve"> млн. руб.</w:t>
      </w:r>
      <w:r w:rsidR="0092173C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2B56C7" w:rsidRPr="002B56C7">
        <w:rPr>
          <w:rFonts w:ascii="Times New Roman" w:hAnsi="Times New Roman" w:cs="Times New Roman"/>
          <w:color w:val="7030A0"/>
          <w:sz w:val="32"/>
          <w:szCs w:val="32"/>
        </w:rPr>
        <w:t>Значительное снижение задолженности обусловлено признанием безнадежной к взысканию и списанию задолженности ООО «Стеллит» в сумме 23,2 млн. руб.</w:t>
      </w:r>
    </w:p>
    <w:p w14:paraId="10DCFA14" w14:textId="77777777" w:rsidR="006C2FE6" w:rsidRPr="00E04A92" w:rsidRDefault="000C771B" w:rsidP="006C2FE6">
      <w:pPr>
        <w:suppressAutoHyphens/>
        <w:spacing w:after="0"/>
        <w:ind w:firstLine="539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E04A92">
        <w:rPr>
          <w:rFonts w:ascii="Times New Roman" w:hAnsi="Times New Roman" w:cs="Times New Roman"/>
          <w:b/>
          <w:color w:val="7030A0"/>
          <w:sz w:val="32"/>
          <w:szCs w:val="32"/>
        </w:rPr>
        <w:t>Дебиторская</w:t>
      </w:r>
      <w:r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 задолженность </w:t>
      </w:r>
      <w:r w:rsidR="00C070B3"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по состоянию на 01.01.2022 </w:t>
      </w:r>
      <w:r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составила </w:t>
      </w:r>
      <w:r w:rsidR="00FF2E6C" w:rsidRPr="00E04A92">
        <w:rPr>
          <w:rFonts w:ascii="Times New Roman" w:hAnsi="Times New Roman" w:cs="Times New Roman"/>
          <w:color w:val="7030A0"/>
          <w:sz w:val="32"/>
          <w:szCs w:val="32"/>
        </w:rPr>
        <w:t>7 612,9</w:t>
      </w:r>
      <w:r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 млн. руб</w:t>
      </w:r>
      <w:r w:rsidR="006C2FE6" w:rsidRPr="00E04A92">
        <w:rPr>
          <w:rFonts w:ascii="Times New Roman" w:hAnsi="Times New Roman" w:cs="Times New Roman"/>
          <w:color w:val="7030A0"/>
          <w:sz w:val="32"/>
          <w:szCs w:val="32"/>
        </w:rPr>
        <w:t>лей</w:t>
      </w:r>
      <w:r w:rsidR="00C070B3"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6C2FE6"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и </w:t>
      </w:r>
      <w:r w:rsidR="00C070B3" w:rsidRPr="00E04A92">
        <w:rPr>
          <w:rFonts w:ascii="Times New Roman" w:hAnsi="Times New Roman" w:cs="Times New Roman"/>
          <w:color w:val="7030A0"/>
          <w:sz w:val="32"/>
          <w:szCs w:val="32"/>
        </w:rPr>
        <w:t>по сравнению с прошлым периодом</w:t>
      </w:r>
      <w:r w:rsidR="006C2FE6"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 увеличилась на 7553,5 млн. рублей. Увеличение произошло в основном в связи с:</w:t>
      </w:r>
    </w:p>
    <w:p w14:paraId="793EEFCD" w14:textId="305A5A29" w:rsidR="006C2FE6" w:rsidRPr="00E04A92" w:rsidRDefault="006C2FE6" w:rsidP="006C2FE6">
      <w:pPr>
        <w:suppressAutoHyphens/>
        <w:spacing w:after="0"/>
        <w:ind w:firstLine="539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E04A92">
        <w:rPr>
          <w:rFonts w:ascii="Times New Roman" w:hAnsi="Times New Roman" w:cs="Times New Roman"/>
          <w:color w:val="7030A0"/>
          <w:sz w:val="32"/>
          <w:szCs w:val="32"/>
        </w:rPr>
        <w:t>- доначислением по счету 1 205 51 «Расчеты по поступлениям текущего характера от других бюджетов бюджетной системы РФ» в соответствии с положениями федерального стандарта бухгалтерского учета для организаций государственного сектора «Доходы» в общей сумме 6 093,1 млн. рублей</w:t>
      </w:r>
      <w:r w:rsidR="00E04A92" w:rsidRPr="00E04A92">
        <w:rPr>
          <w:rFonts w:ascii="Times New Roman" w:hAnsi="Times New Roman" w:cs="Times New Roman"/>
          <w:color w:val="7030A0"/>
          <w:sz w:val="32"/>
          <w:szCs w:val="32"/>
        </w:rPr>
        <w:t>;</w:t>
      </w:r>
    </w:p>
    <w:p w14:paraId="793B4FC7" w14:textId="77777777" w:rsidR="00E04A92" w:rsidRPr="00E04A92" w:rsidRDefault="006C2FE6" w:rsidP="00E04A92">
      <w:pPr>
        <w:suppressAutoHyphens/>
        <w:spacing w:after="0"/>
        <w:ind w:firstLine="539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E04A92">
        <w:rPr>
          <w:rFonts w:ascii="Times New Roman" w:hAnsi="Times New Roman" w:cs="Times New Roman"/>
          <w:color w:val="7030A0"/>
          <w:sz w:val="32"/>
          <w:szCs w:val="32"/>
        </w:rPr>
        <w:t>- доначислением предстоящих доходов в сумме арендных платежей за весь срок пользования объектами муниципальной собственности ввиду завершения работы по внедрению федерального стандарта бухгалтерского учета для организаций государственного сектора «Аренда» - в общей сумме 1 020,4 тыс. рублей</w:t>
      </w:r>
      <w:r w:rsidR="00E04A92" w:rsidRPr="00E04A92">
        <w:rPr>
          <w:rFonts w:ascii="Times New Roman" w:hAnsi="Times New Roman" w:cs="Times New Roman"/>
          <w:color w:val="7030A0"/>
          <w:sz w:val="32"/>
          <w:szCs w:val="32"/>
        </w:rPr>
        <w:t>.</w:t>
      </w:r>
    </w:p>
    <w:p w14:paraId="7B507C65" w14:textId="0FB3A12F" w:rsidR="000C771B" w:rsidRPr="00E04A92" w:rsidRDefault="00E04A92" w:rsidP="00E04A92">
      <w:pPr>
        <w:suppressAutoHyphens/>
        <w:spacing w:after="0"/>
        <w:ind w:firstLine="539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E04A92">
        <w:rPr>
          <w:rFonts w:ascii="Times New Roman" w:hAnsi="Times New Roman" w:cs="Times New Roman"/>
          <w:color w:val="7030A0"/>
          <w:sz w:val="32"/>
          <w:szCs w:val="32"/>
        </w:rPr>
        <w:lastRenderedPageBreak/>
        <w:t>В</w:t>
      </w:r>
      <w:r w:rsidR="00C070B3"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 течение 2021 года</w:t>
      </w:r>
      <w:r w:rsidR="000C771B"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C070B3"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просроченная </w:t>
      </w:r>
      <w:r w:rsidR="000C771B"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дебиторская задолженность </w:t>
      </w:r>
      <w:r w:rsidR="004C3BC4" w:rsidRPr="00E04A92">
        <w:rPr>
          <w:rFonts w:ascii="Times New Roman" w:hAnsi="Times New Roman" w:cs="Times New Roman"/>
          <w:color w:val="7030A0"/>
          <w:sz w:val="32"/>
          <w:szCs w:val="32"/>
        </w:rPr>
        <w:t>уменьшилась</w:t>
      </w:r>
      <w:r w:rsidR="000C771B"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 на </w:t>
      </w:r>
      <w:r w:rsidR="00C070B3" w:rsidRPr="00E04A92">
        <w:rPr>
          <w:rFonts w:ascii="Times New Roman" w:hAnsi="Times New Roman" w:cs="Times New Roman"/>
          <w:color w:val="7030A0"/>
          <w:sz w:val="32"/>
          <w:szCs w:val="32"/>
        </w:rPr>
        <w:t>4,5</w:t>
      </w:r>
      <w:r w:rsidR="000C771B"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760139" w:rsidRPr="00E04A92">
        <w:rPr>
          <w:rFonts w:ascii="Times New Roman" w:hAnsi="Times New Roman" w:cs="Times New Roman"/>
          <w:color w:val="7030A0"/>
          <w:sz w:val="32"/>
          <w:szCs w:val="32"/>
        </w:rPr>
        <w:t>млн</w:t>
      </w:r>
      <w:r w:rsidR="000C771B"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. руб., </w:t>
      </w:r>
      <w:r w:rsidR="00C070B3" w:rsidRPr="00E04A92">
        <w:rPr>
          <w:rFonts w:ascii="Times New Roman" w:hAnsi="Times New Roman" w:cs="Times New Roman"/>
          <w:color w:val="7030A0"/>
          <w:sz w:val="32"/>
          <w:szCs w:val="32"/>
        </w:rPr>
        <w:t>и на конец отчетного периода составила 33,2 млн. рублей.</w:t>
      </w:r>
    </w:p>
    <w:p w14:paraId="5F6DE430" w14:textId="6EB5008E" w:rsidR="000C771B" w:rsidRPr="000C771B" w:rsidRDefault="000C771B" w:rsidP="00E04A92">
      <w:pPr>
        <w:suppressAutoHyphens/>
        <w:spacing w:before="120"/>
        <w:ind w:firstLine="567"/>
        <w:jc w:val="both"/>
        <w:rPr>
          <w:rFonts w:ascii="Times New Roman" w:hAnsi="Times New Roman" w:cs="Times New Roman"/>
          <w:color w:val="0070C0"/>
          <w:sz w:val="32"/>
          <w:szCs w:val="32"/>
        </w:rPr>
      </w:pPr>
      <w:r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Фактически сумма </w:t>
      </w:r>
      <w:r w:rsidRPr="00E04A92">
        <w:rPr>
          <w:rFonts w:ascii="Times New Roman" w:hAnsi="Times New Roman" w:cs="Times New Roman"/>
          <w:b/>
          <w:color w:val="7030A0"/>
          <w:sz w:val="32"/>
          <w:szCs w:val="32"/>
        </w:rPr>
        <w:t>кредиторской</w:t>
      </w:r>
      <w:r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 задолженности на 01.01.20</w:t>
      </w:r>
      <w:r w:rsidR="00FD3300" w:rsidRPr="00E04A92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="00E04A92" w:rsidRPr="00E04A92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 составила </w:t>
      </w:r>
      <w:r w:rsidR="004C3BC4" w:rsidRPr="00E04A92">
        <w:rPr>
          <w:rFonts w:ascii="Times New Roman" w:hAnsi="Times New Roman" w:cs="Times New Roman"/>
          <w:color w:val="7030A0"/>
          <w:sz w:val="32"/>
          <w:szCs w:val="32"/>
        </w:rPr>
        <w:t>15,</w:t>
      </w:r>
      <w:r w:rsidR="00E04A92" w:rsidRPr="00E04A92">
        <w:rPr>
          <w:rFonts w:ascii="Times New Roman" w:hAnsi="Times New Roman" w:cs="Times New Roman"/>
          <w:color w:val="7030A0"/>
          <w:sz w:val="32"/>
          <w:szCs w:val="32"/>
        </w:rPr>
        <w:t>9</w:t>
      </w:r>
      <w:r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760139" w:rsidRPr="00E04A92">
        <w:rPr>
          <w:rFonts w:ascii="Times New Roman" w:hAnsi="Times New Roman" w:cs="Times New Roman"/>
          <w:color w:val="7030A0"/>
          <w:sz w:val="32"/>
          <w:szCs w:val="32"/>
        </w:rPr>
        <w:t>млн</w:t>
      </w:r>
      <w:r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. руб. По отношению к прошлому отчетному периоду сумма кредиторской задолженности увеличилась на </w:t>
      </w:r>
      <w:r w:rsidR="00E04A92" w:rsidRPr="00E04A92">
        <w:rPr>
          <w:rFonts w:ascii="Times New Roman" w:hAnsi="Times New Roman" w:cs="Times New Roman"/>
          <w:color w:val="7030A0"/>
          <w:sz w:val="32"/>
          <w:szCs w:val="32"/>
        </w:rPr>
        <w:t>0,4</w:t>
      </w:r>
      <w:r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760139" w:rsidRPr="00E04A92">
        <w:rPr>
          <w:rFonts w:ascii="Times New Roman" w:hAnsi="Times New Roman" w:cs="Times New Roman"/>
          <w:color w:val="7030A0"/>
          <w:sz w:val="32"/>
          <w:szCs w:val="32"/>
        </w:rPr>
        <w:t>млн</w:t>
      </w:r>
      <w:r w:rsidRPr="00E04A92">
        <w:rPr>
          <w:rFonts w:ascii="Times New Roman" w:hAnsi="Times New Roman" w:cs="Times New Roman"/>
          <w:color w:val="7030A0"/>
          <w:sz w:val="32"/>
          <w:szCs w:val="32"/>
        </w:rPr>
        <w:t xml:space="preserve">. руб. </w:t>
      </w:r>
    </w:p>
    <w:p w14:paraId="15D7DE4E" w14:textId="7C462CB7" w:rsidR="00C263C2" w:rsidRPr="00ED19D6" w:rsidRDefault="00C21E78" w:rsidP="00AB61E9">
      <w:pPr>
        <w:pStyle w:val="a3"/>
        <w:spacing w:before="0" w:beforeAutospacing="0" w:after="160" w:afterAutospacing="0"/>
        <w:ind w:firstLine="567"/>
        <w:jc w:val="both"/>
        <w:rPr>
          <w:color w:val="7030A0"/>
          <w:sz w:val="32"/>
          <w:szCs w:val="32"/>
        </w:rPr>
      </w:pPr>
      <w:r w:rsidRPr="00ED19D6">
        <w:rPr>
          <w:color w:val="7030A0"/>
          <w:sz w:val="32"/>
          <w:szCs w:val="32"/>
        </w:rPr>
        <w:t>Объем муниципального долга по состоянию на 01.01.20</w:t>
      </w:r>
      <w:r w:rsidR="00EF107A" w:rsidRPr="00ED19D6">
        <w:rPr>
          <w:color w:val="7030A0"/>
          <w:sz w:val="32"/>
          <w:szCs w:val="32"/>
        </w:rPr>
        <w:t>2</w:t>
      </w:r>
      <w:r w:rsidR="00D454F0" w:rsidRPr="00ED19D6">
        <w:rPr>
          <w:color w:val="7030A0"/>
          <w:sz w:val="32"/>
          <w:szCs w:val="32"/>
        </w:rPr>
        <w:t>2</w:t>
      </w:r>
      <w:r w:rsidRPr="00ED19D6">
        <w:rPr>
          <w:color w:val="7030A0"/>
          <w:sz w:val="32"/>
          <w:szCs w:val="32"/>
        </w:rPr>
        <w:t xml:space="preserve"> составил </w:t>
      </w:r>
      <w:r w:rsidR="00ED19D6" w:rsidRPr="00ED19D6">
        <w:rPr>
          <w:color w:val="7030A0"/>
          <w:sz w:val="32"/>
          <w:szCs w:val="32"/>
        </w:rPr>
        <w:t>615,3</w:t>
      </w:r>
      <w:r w:rsidRPr="00ED19D6">
        <w:rPr>
          <w:color w:val="7030A0"/>
          <w:sz w:val="32"/>
          <w:szCs w:val="32"/>
        </w:rPr>
        <w:t xml:space="preserve"> млн. руб. </w:t>
      </w:r>
      <w:r w:rsidR="00C263C2" w:rsidRPr="00ED19D6">
        <w:rPr>
          <w:color w:val="7030A0"/>
          <w:sz w:val="32"/>
          <w:szCs w:val="32"/>
        </w:rPr>
        <w:t>Требования статей 107, 111 Бюджетного кодекса РФ, относительно предельного объема муниципального долга и расходов на его обслуживание, в отчетном году соблюдены.</w:t>
      </w:r>
    </w:p>
    <w:p w14:paraId="683DE091" w14:textId="71CC757F" w:rsidR="00AE7B82" w:rsidRPr="00082FA3" w:rsidRDefault="00C558DD" w:rsidP="00AE7B82">
      <w:pPr>
        <w:suppressAutoHyphens/>
        <w:ind w:firstLine="709"/>
        <w:jc w:val="both"/>
        <w:rPr>
          <w:color w:val="7030A0"/>
          <w:sz w:val="24"/>
          <w:szCs w:val="24"/>
        </w:rPr>
      </w:pPr>
      <w:r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Оценивая коэффициент долговой нагрузки, характеризующий уровень долга в зависимости от отношения величины долга к объему доходов бюджета без учета безвозмездных поступлений, установлено </w:t>
      </w:r>
      <w:r w:rsidR="00AE7B82" w:rsidRPr="00082FA3">
        <w:rPr>
          <w:rFonts w:ascii="Times New Roman" w:hAnsi="Times New Roman" w:cs="Times New Roman"/>
          <w:color w:val="7030A0"/>
          <w:sz w:val="32"/>
          <w:szCs w:val="32"/>
        </w:rPr>
        <w:t>повышение</w:t>
      </w:r>
      <w:r w:rsidR="00CE546B"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 его по отношению к 20</w:t>
      </w:r>
      <w:r w:rsidR="00AE7B82" w:rsidRPr="00082FA3">
        <w:rPr>
          <w:rFonts w:ascii="Times New Roman" w:hAnsi="Times New Roman" w:cs="Times New Roman"/>
          <w:color w:val="7030A0"/>
          <w:sz w:val="32"/>
          <w:szCs w:val="32"/>
        </w:rPr>
        <w:t>20</w:t>
      </w:r>
      <w:r w:rsidR="00CE546B"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 году</w:t>
      </w:r>
      <w:r w:rsidR="00CE546B" w:rsidRPr="00082FA3">
        <w:rPr>
          <w:color w:val="7030A0"/>
          <w:sz w:val="24"/>
          <w:szCs w:val="24"/>
        </w:rPr>
        <w:t xml:space="preserve"> (на 01.01.202</w:t>
      </w:r>
      <w:r w:rsidR="00AE7B82" w:rsidRPr="00082FA3">
        <w:rPr>
          <w:color w:val="7030A0"/>
          <w:sz w:val="24"/>
          <w:szCs w:val="24"/>
        </w:rPr>
        <w:t>1</w:t>
      </w:r>
      <w:r w:rsidR="00CE546B" w:rsidRPr="00082FA3">
        <w:rPr>
          <w:color w:val="7030A0"/>
          <w:sz w:val="24"/>
          <w:szCs w:val="24"/>
        </w:rPr>
        <w:t xml:space="preserve"> </w:t>
      </w:r>
      <w:r w:rsidR="00AE7B82" w:rsidRPr="00082FA3">
        <w:rPr>
          <w:color w:val="7030A0"/>
          <w:sz w:val="24"/>
          <w:szCs w:val="24"/>
        </w:rPr>
        <w:t>–</w:t>
      </w:r>
      <w:r w:rsidR="00CE546B" w:rsidRPr="00082FA3">
        <w:rPr>
          <w:color w:val="7030A0"/>
          <w:sz w:val="24"/>
          <w:szCs w:val="24"/>
        </w:rPr>
        <w:t xml:space="preserve"> </w:t>
      </w:r>
      <w:r w:rsidR="00AE7B82" w:rsidRPr="00082FA3">
        <w:rPr>
          <w:color w:val="7030A0"/>
          <w:sz w:val="24"/>
          <w:szCs w:val="24"/>
        </w:rPr>
        <w:t>42,7</w:t>
      </w:r>
      <w:r w:rsidR="00CE546B" w:rsidRPr="00082FA3">
        <w:rPr>
          <w:color w:val="7030A0"/>
          <w:sz w:val="24"/>
          <w:szCs w:val="24"/>
        </w:rPr>
        <w:t xml:space="preserve">%) </w:t>
      </w:r>
      <w:r w:rsidR="00CE546B" w:rsidRPr="00082FA3">
        <w:rPr>
          <w:rFonts w:ascii="Times New Roman" w:hAnsi="Times New Roman" w:cs="Times New Roman"/>
          <w:color w:val="7030A0"/>
          <w:sz w:val="32"/>
          <w:szCs w:val="32"/>
        </w:rPr>
        <w:t>на 1%</w:t>
      </w:r>
      <w:r w:rsidR="00CE546B" w:rsidRPr="00082FA3">
        <w:rPr>
          <w:color w:val="7030A0"/>
          <w:sz w:val="24"/>
          <w:szCs w:val="24"/>
        </w:rPr>
        <w:t xml:space="preserve"> (по состоянию на 01.01.202</w:t>
      </w:r>
      <w:r w:rsidR="00AE7B82" w:rsidRPr="00082FA3">
        <w:rPr>
          <w:color w:val="7030A0"/>
          <w:sz w:val="24"/>
          <w:szCs w:val="24"/>
        </w:rPr>
        <w:t>2</w:t>
      </w:r>
      <w:r w:rsidR="00CE546B" w:rsidRPr="00082FA3">
        <w:rPr>
          <w:color w:val="7030A0"/>
          <w:sz w:val="24"/>
          <w:szCs w:val="24"/>
        </w:rPr>
        <w:t xml:space="preserve"> - 4</w:t>
      </w:r>
      <w:r w:rsidR="00AE7B82" w:rsidRPr="00082FA3">
        <w:rPr>
          <w:color w:val="7030A0"/>
          <w:sz w:val="24"/>
          <w:szCs w:val="24"/>
        </w:rPr>
        <w:t>3</w:t>
      </w:r>
      <w:r w:rsidR="00CE546B" w:rsidRPr="00082FA3">
        <w:rPr>
          <w:color w:val="7030A0"/>
          <w:sz w:val="24"/>
          <w:szCs w:val="24"/>
        </w:rPr>
        <w:t>,7%.</w:t>
      </w:r>
      <w:r w:rsidR="00082FA3" w:rsidRPr="00082FA3">
        <w:rPr>
          <w:color w:val="7030A0"/>
          <w:sz w:val="24"/>
          <w:szCs w:val="24"/>
        </w:rPr>
        <w:t>)</w:t>
      </w:r>
      <w:r w:rsidR="00AE7B82" w:rsidRPr="00082FA3">
        <w:rPr>
          <w:color w:val="7030A0"/>
          <w:sz w:val="24"/>
          <w:szCs w:val="24"/>
        </w:rPr>
        <w:t xml:space="preserve"> </w:t>
      </w:r>
      <w:r w:rsidR="00082FA3" w:rsidRPr="00082FA3">
        <w:rPr>
          <w:color w:val="7030A0"/>
          <w:sz w:val="24"/>
          <w:szCs w:val="24"/>
        </w:rPr>
        <w:t>(</w:t>
      </w:r>
      <w:r w:rsidR="00AE7B82" w:rsidRPr="00082FA3">
        <w:rPr>
          <w:color w:val="7030A0"/>
          <w:sz w:val="24"/>
          <w:szCs w:val="24"/>
        </w:rPr>
        <w:t>В соответствии со ст.107.1 Бюджетного Кодекса РФ для отнесения муниципального образования к группе заемщиков с высоким уровнем долговой устойчивости значение данного показателя не должно превышать 50 %)</w:t>
      </w:r>
    </w:p>
    <w:p w14:paraId="57C2500F" w14:textId="55978025" w:rsidR="00BE1CDB" w:rsidRPr="00082FA3" w:rsidRDefault="00BE1CDB" w:rsidP="00BE1CDB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082FA3">
        <w:rPr>
          <w:rFonts w:ascii="Times New Roman" w:hAnsi="Times New Roman" w:cs="Times New Roman"/>
          <w:color w:val="7030A0"/>
          <w:sz w:val="32"/>
          <w:szCs w:val="32"/>
        </w:rPr>
        <w:t>Расходы районного бюджета за 12 месяцев 202</w:t>
      </w:r>
      <w:r w:rsidR="00AE7B82" w:rsidRPr="00082FA3">
        <w:rPr>
          <w:rFonts w:ascii="Times New Roman" w:hAnsi="Times New Roman" w:cs="Times New Roman"/>
          <w:color w:val="7030A0"/>
          <w:sz w:val="32"/>
          <w:szCs w:val="32"/>
        </w:rPr>
        <w:t>1</w:t>
      </w:r>
      <w:r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 года по обслуживанию муниципального долга БМР в сравнении с предыдущим периодом </w:t>
      </w:r>
      <w:r w:rsidR="00AE7B82" w:rsidRPr="00082FA3">
        <w:rPr>
          <w:rFonts w:ascii="Times New Roman" w:hAnsi="Times New Roman" w:cs="Times New Roman"/>
          <w:color w:val="7030A0"/>
          <w:sz w:val="32"/>
          <w:szCs w:val="32"/>
        </w:rPr>
        <w:t>уменьшились</w:t>
      </w:r>
      <w:r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 на 4,</w:t>
      </w:r>
      <w:r w:rsidR="00AE7B82" w:rsidRPr="00082FA3">
        <w:rPr>
          <w:rFonts w:ascii="Times New Roman" w:hAnsi="Times New Roman" w:cs="Times New Roman"/>
          <w:color w:val="7030A0"/>
          <w:sz w:val="32"/>
          <w:szCs w:val="32"/>
        </w:rPr>
        <w:t>6</w:t>
      </w:r>
      <w:r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 млн. руб. и составили </w:t>
      </w:r>
      <w:r w:rsidR="00AE7B82" w:rsidRPr="00082FA3">
        <w:rPr>
          <w:rFonts w:ascii="Times New Roman" w:hAnsi="Times New Roman" w:cs="Times New Roman"/>
          <w:color w:val="7030A0"/>
          <w:sz w:val="32"/>
          <w:szCs w:val="32"/>
        </w:rPr>
        <w:t>20,6</w:t>
      </w:r>
      <w:r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 млн. руб.</w:t>
      </w:r>
    </w:p>
    <w:p w14:paraId="326D3C29" w14:textId="1D102140" w:rsidR="00082FA3" w:rsidRPr="00082FA3" w:rsidRDefault="00BE1CDB" w:rsidP="00082FA3">
      <w:pPr>
        <w:suppressAutoHyphens/>
        <w:ind w:firstLine="709"/>
        <w:jc w:val="both"/>
        <w:rPr>
          <w:color w:val="7030A0"/>
          <w:sz w:val="24"/>
          <w:szCs w:val="24"/>
        </w:rPr>
      </w:pPr>
      <w:r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Доля расходов на обслуживание муниципального долга в общем объеме расходов </w:t>
      </w:r>
      <w:r w:rsidR="00AE7B82"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(за исключением расходов, предоставляемых за счет субвенций) </w:t>
      </w:r>
      <w:r w:rsidRPr="00082FA3">
        <w:rPr>
          <w:rFonts w:ascii="Times New Roman" w:hAnsi="Times New Roman" w:cs="Times New Roman"/>
          <w:color w:val="7030A0"/>
          <w:sz w:val="32"/>
          <w:szCs w:val="32"/>
        </w:rPr>
        <w:t>в 202</w:t>
      </w:r>
      <w:r w:rsidR="00AE7B82" w:rsidRPr="00082FA3">
        <w:rPr>
          <w:rFonts w:ascii="Times New Roman" w:hAnsi="Times New Roman" w:cs="Times New Roman"/>
          <w:color w:val="7030A0"/>
          <w:sz w:val="32"/>
          <w:szCs w:val="32"/>
        </w:rPr>
        <w:t>1</w:t>
      </w:r>
      <w:r w:rsidR="00F775BB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AE7B82"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году </w:t>
      </w:r>
      <w:r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составила </w:t>
      </w:r>
      <w:r w:rsidR="00AE7B82" w:rsidRPr="00082FA3">
        <w:rPr>
          <w:rFonts w:ascii="Times New Roman" w:hAnsi="Times New Roman" w:cs="Times New Roman"/>
          <w:color w:val="7030A0"/>
          <w:sz w:val="32"/>
          <w:szCs w:val="32"/>
        </w:rPr>
        <w:t>–</w:t>
      </w:r>
      <w:r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 </w:t>
      </w:r>
      <w:r w:rsidR="00AE7B82" w:rsidRPr="00082FA3">
        <w:rPr>
          <w:rFonts w:ascii="Times New Roman" w:hAnsi="Times New Roman" w:cs="Times New Roman"/>
          <w:color w:val="7030A0"/>
          <w:sz w:val="32"/>
          <w:szCs w:val="32"/>
        </w:rPr>
        <w:t>1,1</w:t>
      </w:r>
      <w:r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 (</w:t>
      </w:r>
      <w:r w:rsidRPr="00082FA3">
        <w:rPr>
          <w:color w:val="7030A0"/>
          <w:sz w:val="24"/>
          <w:szCs w:val="24"/>
        </w:rPr>
        <w:t>в 20</w:t>
      </w:r>
      <w:r w:rsidR="00AE7B82" w:rsidRPr="00082FA3">
        <w:rPr>
          <w:color w:val="7030A0"/>
          <w:sz w:val="24"/>
          <w:szCs w:val="24"/>
        </w:rPr>
        <w:t>20</w:t>
      </w:r>
      <w:r w:rsidRPr="00082FA3">
        <w:rPr>
          <w:color w:val="7030A0"/>
          <w:sz w:val="24"/>
          <w:szCs w:val="24"/>
        </w:rPr>
        <w:t xml:space="preserve"> - 1,</w:t>
      </w:r>
      <w:r w:rsidR="00AE7B82" w:rsidRPr="00082FA3">
        <w:rPr>
          <w:color w:val="7030A0"/>
          <w:sz w:val="24"/>
          <w:szCs w:val="24"/>
        </w:rPr>
        <w:t>5</w:t>
      </w:r>
      <w:r w:rsidRPr="00082FA3">
        <w:rPr>
          <w:color w:val="7030A0"/>
          <w:sz w:val="24"/>
          <w:szCs w:val="24"/>
        </w:rPr>
        <w:t>, в 201</w:t>
      </w:r>
      <w:r w:rsidR="00AE7B82" w:rsidRPr="00082FA3">
        <w:rPr>
          <w:color w:val="7030A0"/>
          <w:sz w:val="24"/>
          <w:szCs w:val="24"/>
        </w:rPr>
        <w:t>9</w:t>
      </w:r>
      <w:r w:rsidRPr="00082FA3">
        <w:rPr>
          <w:color w:val="7030A0"/>
          <w:sz w:val="24"/>
          <w:szCs w:val="24"/>
        </w:rPr>
        <w:t xml:space="preserve"> - 1,</w:t>
      </w:r>
      <w:r w:rsidR="00AE7B82" w:rsidRPr="00082FA3">
        <w:rPr>
          <w:color w:val="7030A0"/>
          <w:sz w:val="24"/>
          <w:szCs w:val="24"/>
        </w:rPr>
        <w:t>4</w:t>
      </w:r>
      <w:r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). </w:t>
      </w:r>
      <w:r w:rsidR="00AE7B82" w:rsidRPr="00082FA3">
        <w:rPr>
          <w:rFonts w:ascii="Times New Roman" w:hAnsi="Times New Roman" w:cs="Times New Roman"/>
          <w:color w:val="7030A0"/>
          <w:sz w:val="32"/>
          <w:szCs w:val="32"/>
        </w:rPr>
        <w:t xml:space="preserve"> То есть наблюдается тенденция к снижению данного показателя. </w:t>
      </w:r>
      <w:r w:rsidR="00082FA3" w:rsidRPr="00082FA3">
        <w:rPr>
          <w:rFonts w:ascii="Times New Roman" w:hAnsi="Times New Roman" w:cs="Times New Roman"/>
          <w:color w:val="7030A0"/>
          <w:sz w:val="32"/>
          <w:szCs w:val="32"/>
        </w:rPr>
        <w:t>(</w:t>
      </w:r>
      <w:r w:rsidR="00082FA3" w:rsidRPr="00082FA3">
        <w:rPr>
          <w:color w:val="7030A0"/>
          <w:sz w:val="24"/>
          <w:szCs w:val="24"/>
        </w:rPr>
        <w:t>В соответствии со ст.107.1 Бюджетного Кодекса РФ для отнесения муниципального образования к группе заемщиков с высоким уровнем долговой устойчивости значение данного показателя не должно превышать 5 %.)</w:t>
      </w:r>
    </w:p>
    <w:p w14:paraId="2E9C38DE" w14:textId="47E1E01E" w:rsidR="00C263C2" w:rsidRPr="0088390D" w:rsidRDefault="00C263C2" w:rsidP="00760139">
      <w:pPr>
        <w:pStyle w:val="a3"/>
        <w:spacing w:before="0" w:beforeAutospacing="0" w:after="45" w:afterAutospacing="0"/>
        <w:ind w:firstLine="567"/>
        <w:jc w:val="both"/>
        <w:rPr>
          <w:color w:val="7030A0"/>
          <w:sz w:val="32"/>
          <w:szCs w:val="32"/>
        </w:rPr>
      </w:pPr>
      <w:r w:rsidRPr="0088390D">
        <w:rPr>
          <w:color w:val="7030A0"/>
          <w:sz w:val="32"/>
          <w:szCs w:val="32"/>
        </w:rPr>
        <w:t>Проведя анализ отчета об исполнении бюджета Балаковск</w:t>
      </w:r>
      <w:r w:rsidR="00B32113" w:rsidRPr="0088390D">
        <w:rPr>
          <w:color w:val="7030A0"/>
          <w:sz w:val="32"/>
          <w:szCs w:val="32"/>
        </w:rPr>
        <w:t>ого муниципального района в 20</w:t>
      </w:r>
      <w:r w:rsidR="00082FA3" w:rsidRPr="0088390D">
        <w:rPr>
          <w:color w:val="7030A0"/>
          <w:sz w:val="32"/>
          <w:szCs w:val="32"/>
        </w:rPr>
        <w:t>21</w:t>
      </w:r>
      <w:r w:rsidRPr="0088390D">
        <w:rPr>
          <w:color w:val="7030A0"/>
          <w:sz w:val="32"/>
          <w:szCs w:val="32"/>
        </w:rPr>
        <w:t xml:space="preserve"> году, и обобщив результаты внешней проверки бюджетной отчетности</w:t>
      </w:r>
      <w:r w:rsidR="00B32113" w:rsidRPr="0088390D">
        <w:rPr>
          <w:color w:val="7030A0"/>
          <w:sz w:val="32"/>
          <w:szCs w:val="32"/>
        </w:rPr>
        <w:t xml:space="preserve"> ГА</w:t>
      </w:r>
      <w:r w:rsidR="00C21E78" w:rsidRPr="0088390D">
        <w:rPr>
          <w:color w:val="7030A0"/>
          <w:sz w:val="32"/>
          <w:szCs w:val="32"/>
        </w:rPr>
        <w:t>БС</w:t>
      </w:r>
      <w:r w:rsidRPr="0088390D">
        <w:rPr>
          <w:color w:val="7030A0"/>
          <w:sz w:val="32"/>
          <w:szCs w:val="32"/>
        </w:rPr>
        <w:t xml:space="preserve">, в целях </w:t>
      </w:r>
      <w:r w:rsidR="004A0691" w:rsidRPr="0088390D">
        <w:rPr>
          <w:color w:val="7030A0"/>
          <w:sz w:val="32"/>
          <w:szCs w:val="32"/>
        </w:rPr>
        <w:t>решения,</w:t>
      </w:r>
      <w:r w:rsidRPr="0088390D">
        <w:rPr>
          <w:color w:val="7030A0"/>
          <w:sz w:val="32"/>
          <w:szCs w:val="32"/>
        </w:rPr>
        <w:t xml:space="preserve"> поставленных задач бюджетной и налоговой политики Балаковского муниципального района в области </w:t>
      </w:r>
      <w:r w:rsidRPr="0088390D">
        <w:rPr>
          <w:b/>
          <w:color w:val="7030A0"/>
          <w:sz w:val="32"/>
          <w:szCs w:val="32"/>
        </w:rPr>
        <w:t>доходов</w:t>
      </w:r>
      <w:r w:rsidRPr="0088390D">
        <w:rPr>
          <w:color w:val="7030A0"/>
          <w:sz w:val="32"/>
          <w:szCs w:val="32"/>
        </w:rPr>
        <w:t>, Контрольно-счетная палата БМР предлагает:</w:t>
      </w:r>
    </w:p>
    <w:p w14:paraId="3A3E67F4" w14:textId="77777777" w:rsidR="00760139" w:rsidRPr="0088390D" w:rsidRDefault="00760139" w:rsidP="00760139">
      <w:pPr>
        <w:jc w:val="both"/>
        <w:rPr>
          <w:rFonts w:ascii="Times New Roman" w:hAnsi="Times New Roman" w:cs="Times New Roman"/>
          <w:b/>
          <w:i/>
          <w:color w:val="7030A0"/>
          <w:sz w:val="32"/>
          <w:szCs w:val="32"/>
          <w:u w:val="single"/>
        </w:rPr>
      </w:pPr>
      <w:r w:rsidRPr="0088390D">
        <w:rPr>
          <w:rFonts w:ascii="Times New Roman" w:hAnsi="Times New Roman" w:cs="Times New Roman"/>
          <w:b/>
          <w:i/>
          <w:color w:val="7030A0"/>
          <w:sz w:val="32"/>
          <w:szCs w:val="32"/>
          <w:u w:val="single"/>
        </w:rPr>
        <w:t>СЛАЙД 5</w:t>
      </w:r>
    </w:p>
    <w:p w14:paraId="49990D25" w14:textId="77777777" w:rsidR="00082FA3" w:rsidRPr="0088390D" w:rsidRDefault="00082FA3" w:rsidP="00082FA3">
      <w:pPr>
        <w:suppressAutoHyphens/>
        <w:spacing w:before="60"/>
        <w:jc w:val="both"/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</w:pPr>
      <w:r w:rsidRPr="0088390D"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  <w:t>- принять меры к снижению уровня дебиторской задолженности и не допускать увеличения просроченной задолженности;</w:t>
      </w:r>
    </w:p>
    <w:p w14:paraId="0F9A1D3C" w14:textId="77777777" w:rsidR="00082FA3" w:rsidRPr="0088390D" w:rsidRDefault="00082FA3" w:rsidP="00082FA3">
      <w:pPr>
        <w:suppressAutoHyphens/>
        <w:jc w:val="both"/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</w:pPr>
      <w:r w:rsidRPr="0088390D"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  <w:lastRenderedPageBreak/>
        <w:t>- продолжить работу по повышению эффективности использования муниципального имущества, направленную на пополнение доходной части бюджета;</w:t>
      </w:r>
    </w:p>
    <w:p w14:paraId="266043A4" w14:textId="77777777" w:rsidR="00082FA3" w:rsidRPr="0088390D" w:rsidRDefault="00082FA3" w:rsidP="00082FA3">
      <w:pPr>
        <w:suppressAutoHyphens/>
        <w:jc w:val="both"/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</w:pPr>
      <w:r w:rsidRPr="0088390D"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  <w:t xml:space="preserve"> - проводить работу по профилактике возникновения недоимки и ее сокращению. </w:t>
      </w:r>
    </w:p>
    <w:p w14:paraId="0F3C2051" w14:textId="77777777" w:rsidR="00C263C2" w:rsidRPr="0088390D" w:rsidRDefault="00C263C2" w:rsidP="00760139">
      <w:pPr>
        <w:pStyle w:val="a3"/>
        <w:spacing w:before="0" w:beforeAutospacing="0" w:after="45" w:afterAutospacing="0"/>
        <w:ind w:firstLine="567"/>
        <w:jc w:val="both"/>
        <w:rPr>
          <w:color w:val="7030A0"/>
          <w:sz w:val="32"/>
          <w:szCs w:val="32"/>
        </w:rPr>
      </w:pPr>
      <w:r w:rsidRPr="0088390D">
        <w:rPr>
          <w:color w:val="7030A0"/>
          <w:sz w:val="32"/>
          <w:szCs w:val="32"/>
        </w:rPr>
        <w:t xml:space="preserve">В целях повышения эффективности бюджетных </w:t>
      </w:r>
      <w:r w:rsidRPr="0088390D">
        <w:rPr>
          <w:b/>
          <w:color w:val="7030A0"/>
          <w:sz w:val="32"/>
          <w:szCs w:val="32"/>
        </w:rPr>
        <w:t>расходов</w:t>
      </w:r>
      <w:r w:rsidR="00B32113" w:rsidRPr="0088390D">
        <w:rPr>
          <w:color w:val="7030A0"/>
          <w:sz w:val="32"/>
          <w:szCs w:val="32"/>
        </w:rPr>
        <w:t xml:space="preserve"> Контрольно-счетная палата БМР предлагает:</w:t>
      </w:r>
    </w:p>
    <w:p w14:paraId="3BC542FE" w14:textId="77777777" w:rsidR="00082FA3" w:rsidRPr="0088390D" w:rsidRDefault="00082FA3" w:rsidP="00082FA3">
      <w:pPr>
        <w:suppressAutoHyphens/>
        <w:spacing w:before="60"/>
        <w:jc w:val="both"/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</w:pPr>
      <w:r w:rsidRPr="0088390D"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  <w:t>- усилить работу по уменьшению кредиторской задолженности и не допускать увеличения просроченной задолженности;</w:t>
      </w:r>
    </w:p>
    <w:p w14:paraId="19A7E6D0" w14:textId="77777777" w:rsidR="00082FA3" w:rsidRPr="0088390D" w:rsidRDefault="00082FA3" w:rsidP="0089649E">
      <w:pPr>
        <w:suppressAutoHyphens/>
        <w:spacing w:before="60"/>
        <w:jc w:val="both"/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</w:pPr>
      <w:r w:rsidRPr="0088390D"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  <w:t>- продолжить постоянную и целенаправленную работу по сокращению размера муниципального долга, минимизации процентных ставок по привлекаемым кредитным ресурсам, уменьшению доли затрат на обслуживание муниципального долга в структуре расходов бюджета.</w:t>
      </w:r>
    </w:p>
    <w:p w14:paraId="2E9D4B00" w14:textId="15B9527C" w:rsidR="00B32113" w:rsidRPr="0088390D" w:rsidRDefault="00B32113" w:rsidP="00396AAE">
      <w:pPr>
        <w:spacing w:before="160"/>
        <w:ind w:firstLine="567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88390D">
        <w:rPr>
          <w:rFonts w:ascii="Times New Roman" w:hAnsi="Times New Roman" w:cs="Times New Roman"/>
          <w:color w:val="7030A0"/>
          <w:sz w:val="32"/>
          <w:szCs w:val="32"/>
        </w:rPr>
        <w:t>Контрольно-счетной палатой БМР по итогам проведенной внешней проверки годового отчета об исполнении бюджета Балаковского муниципального района за 20</w:t>
      </w:r>
      <w:r w:rsidR="00396AAE" w:rsidRPr="0088390D">
        <w:rPr>
          <w:rFonts w:ascii="Times New Roman" w:hAnsi="Times New Roman" w:cs="Times New Roman"/>
          <w:color w:val="7030A0"/>
          <w:sz w:val="32"/>
          <w:szCs w:val="32"/>
        </w:rPr>
        <w:t>2</w:t>
      </w:r>
      <w:r w:rsidR="001F6FA4">
        <w:rPr>
          <w:rFonts w:ascii="Times New Roman" w:hAnsi="Times New Roman" w:cs="Times New Roman"/>
          <w:color w:val="7030A0"/>
          <w:sz w:val="32"/>
          <w:szCs w:val="32"/>
        </w:rPr>
        <w:t xml:space="preserve">1 </w:t>
      </w:r>
      <w:r w:rsidRPr="0088390D">
        <w:rPr>
          <w:rFonts w:ascii="Times New Roman" w:hAnsi="Times New Roman" w:cs="Times New Roman"/>
          <w:color w:val="7030A0"/>
          <w:sz w:val="32"/>
          <w:szCs w:val="32"/>
        </w:rPr>
        <w:t>год сделан следующий вывод:</w:t>
      </w:r>
    </w:p>
    <w:p w14:paraId="6352F94B" w14:textId="0DE62238" w:rsidR="00C263C2" w:rsidRPr="0088390D" w:rsidRDefault="00C558DD" w:rsidP="00C558DD">
      <w:pPr>
        <w:suppressAutoHyphens/>
        <w:ind w:firstLine="567"/>
        <w:jc w:val="both"/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88390D">
        <w:rPr>
          <w:rFonts w:ascii="Times New Roman" w:hAnsi="Times New Roman" w:cs="Times New Roman"/>
          <w:b/>
          <w:color w:val="7030A0"/>
          <w:sz w:val="32"/>
          <w:szCs w:val="32"/>
        </w:rPr>
        <w:t>От</w:t>
      </w:r>
      <w:r w:rsidRPr="0088390D">
        <w:rPr>
          <w:rFonts w:ascii="Times New Roman" w:eastAsia="Calibri" w:hAnsi="Times New Roman" w:cs="Times New Roman"/>
          <w:b/>
          <w:color w:val="7030A0"/>
          <w:sz w:val="32"/>
          <w:szCs w:val="32"/>
        </w:rPr>
        <w:t>чёт об исполнении бюджета Балаковского муниципального района за 20</w:t>
      </w:r>
      <w:r w:rsidR="00396AAE" w:rsidRPr="0088390D">
        <w:rPr>
          <w:rFonts w:ascii="Times New Roman" w:eastAsia="Calibri" w:hAnsi="Times New Roman" w:cs="Times New Roman"/>
          <w:b/>
          <w:color w:val="7030A0"/>
          <w:sz w:val="32"/>
          <w:szCs w:val="32"/>
        </w:rPr>
        <w:t>2</w:t>
      </w:r>
      <w:r w:rsidR="00082FA3" w:rsidRPr="0088390D">
        <w:rPr>
          <w:rFonts w:ascii="Times New Roman" w:eastAsia="Calibri" w:hAnsi="Times New Roman" w:cs="Times New Roman"/>
          <w:b/>
          <w:color w:val="7030A0"/>
          <w:sz w:val="32"/>
          <w:szCs w:val="32"/>
        </w:rPr>
        <w:t xml:space="preserve">1 </w:t>
      </w:r>
      <w:r w:rsidRPr="0088390D">
        <w:rPr>
          <w:rFonts w:ascii="Times New Roman" w:eastAsia="Calibri" w:hAnsi="Times New Roman" w:cs="Times New Roman"/>
          <w:b/>
          <w:color w:val="7030A0"/>
          <w:sz w:val="32"/>
          <w:szCs w:val="32"/>
        </w:rPr>
        <w:t xml:space="preserve">год </w:t>
      </w:r>
      <w:r w:rsidR="009F076F" w:rsidRPr="0088390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во всех существенных аспектах достоверно отражает результаты исполнения бюджета в отчетном году </w:t>
      </w:r>
      <w:r w:rsidR="00B32113" w:rsidRPr="0088390D">
        <w:rPr>
          <w:rFonts w:ascii="Times New Roman" w:hAnsi="Times New Roman" w:cs="Times New Roman"/>
          <w:b/>
          <w:color w:val="7030A0"/>
          <w:sz w:val="32"/>
          <w:szCs w:val="32"/>
        </w:rPr>
        <w:t>и может быть утвержден решением Собрания Б</w:t>
      </w:r>
      <w:r w:rsidR="00996F53" w:rsidRPr="0088390D">
        <w:rPr>
          <w:rFonts w:ascii="Times New Roman" w:hAnsi="Times New Roman" w:cs="Times New Roman"/>
          <w:b/>
          <w:color w:val="7030A0"/>
          <w:sz w:val="32"/>
          <w:szCs w:val="32"/>
        </w:rPr>
        <w:t>алаковского муниципального района</w:t>
      </w:r>
      <w:r w:rsidR="00C263C2" w:rsidRPr="0088390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. </w:t>
      </w:r>
    </w:p>
    <w:p w14:paraId="0132983A" w14:textId="77777777" w:rsidR="00760139" w:rsidRPr="0088390D" w:rsidRDefault="00760139" w:rsidP="00760139">
      <w:pPr>
        <w:jc w:val="both"/>
        <w:rPr>
          <w:rFonts w:ascii="Times New Roman" w:hAnsi="Times New Roman" w:cs="Times New Roman"/>
          <w:b/>
          <w:i/>
          <w:color w:val="7030A0"/>
          <w:sz w:val="32"/>
          <w:szCs w:val="32"/>
          <w:u w:val="single"/>
        </w:rPr>
      </w:pPr>
      <w:r w:rsidRPr="0088390D">
        <w:rPr>
          <w:rFonts w:ascii="Times New Roman" w:hAnsi="Times New Roman" w:cs="Times New Roman"/>
          <w:b/>
          <w:i/>
          <w:color w:val="7030A0"/>
          <w:sz w:val="32"/>
          <w:szCs w:val="32"/>
          <w:u w:val="single"/>
        </w:rPr>
        <w:t>СЛАЙД 6</w:t>
      </w:r>
    </w:p>
    <w:p w14:paraId="0D06A4B7" w14:textId="77777777" w:rsidR="00760139" w:rsidRPr="0088390D" w:rsidRDefault="00760139" w:rsidP="00C558DD">
      <w:pPr>
        <w:suppressAutoHyphens/>
        <w:ind w:firstLine="567"/>
        <w:jc w:val="both"/>
        <w:rPr>
          <w:rFonts w:ascii="Times New Roman" w:hAnsi="Times New Roman" w:cs="Times New Roman"/>
          <w:color w:val="7030A0"/>
          <w:sz w:val="32"/>
          <w:szCs w:val="32"/>
        </w:rPr>
      </w:pPr>
    </w:p>
    <w:sectPr w:rsidR="00760139" w:rsidRPr="0088390D" w:rsidSect="00EB75AC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DF2176"/>
    <w:multiLevelType w:val="hybridMultilevel"/>
    <w:tmpl w:val="70AA894C"/>
    <w:lvl w:ilvl="0" w:tplc="569297D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3C2"/>
    <w:rsid w:val="00020DC6"/>
    <w:rsid w:val="00021D64"/>
    <w:rsid w:val="00033E5D"/>
    <w:rsid w:val="00056317"/>
    <w:rsid w:val="00080C54"/>
    <w:rsid w:val="00082FA3"/>
    <w:rsid w:val="000C771B"/>
    <w:rsid w:val="00101925"/>
    <w:rsid w:val="001166E1"/>
    <w:rsid w:val="00136D59"/>
    <w:rsid w:val="00152E94"/>
    <w:rsid w:val="001665D7"/>
    <w:rsid w:val="001C6157"/>
    <w:rsid w:val="001F0A9B"/>
    <w:rsid w:val="001F15D4"/>
    <w:rsid w:val="001F32A3"/>
    <w:rsid w:val="001F4163"/>
    <w:rsid w:val="001F6FA4"/>
    <w:rsid w:val="00205EA7"/>
    <w:rsid w:val="00207E67"/>
    <w:rsid w:val="00240076"/>
    <w:rsid w:val="002453CF"/>
    <w:rsid w:val="00270F9D"/>
    <w:rsid w:val="002B56C7"/>
    <w:rsid w:val="002C61A5"/>
    <w:rsid w:val="002D1F8B"/>
    <w:rsid w:val="002E37CF"/>
    <w:rsid w:val="00300E97"/>
    <w:rsid w:val="00345425"/>
    <w:rsid w:val="003605A4"/>
    <w:rsid w:val="00365608"/>
    <w:rsid w:val="00396AAE"/>
    <w:rsid w:val="003A1E0F"/>
    <w:rsid w:val="003B0684"/>
    <w:rsid w:val="003E4345"/>
    <w:rsid w:val="004232DA"/>
    <w:rsid w:val="00443D41"/>
    <w:rsid w:val="00492692"/>
    <w:rsid w:val="004966D5"/>
    <w:rsid w:val="004A0691"/>
    <w:rsid w:val="004B6FD4"/>
    <w:rsid w:val="004C2596"/>
    <w:rsid w:val="004C3BC4"/>
    <w:rsid w:val="00520903"/>
    <w:rsid w:val="00525338"/>
    <w:rsid w:val="0053101A"/>
    <w:rsid w:val="00571513"/>
    <w:rsid w:val="00587A3B"/>
    <w:rsid w:val="005938EA"/>
    <w:rsid w:val="005B7FFB"/>
    <w:rsid w:val="005C6840"/>
    <w:rsid w:val="0061475D"/>
    <w:rsid w:val="00627CA4"/>
    <w:rsid w:val="00690853"/>
    <w:rsid w:val="00691CD9"/>
    <w:rsid w:val="00695807"/>
    <w:rsid w:val="006C2FE6"/>
    <w:rsid w:val="00760139"/>
    <w:rsid w:val="00782647"/>
    <w:rsid w:val="007B7328"/>
    <w:rsid w:val="007C288C"/>
    <w:rsid w:val="007E0106"/>
    <w:rsid w:val="007F27B3"/>
    <w:rsid w:val="00813F19"/>
    <w:rsid w:val="00840F63"/>
    <w:rsid w:val="008629C9"/>
    <w:rsid w:val="0088390D"/>
    <w:rsid w:val="008849AD"/>
    <w:rsid w:val="0089649E"/>
    <w:rsid w:val="008C0B7C"/>
    <w:rsid w:val="008C2098"/>
    <w:rsid w:val="008D6102"/>
    <w:rsid w:val="008D781F"/>
    <w:rsid w:val="008E07AC"/>
    <w:rsid w:val="008F7512"/>
    <w:rsid w:val="00905EA3"/>
    <w:rsid w:val="0092173C"/>
    <w:rsid w:val="00965510"/>
    <w:rsid w:val="00980F51"/>
    <w:rsid w:val="00996F53"/>
    <w:rsid w:val="009D2BF5"/>
    <w:rsid w:val="009F076F"/>
    <w:rsid w:val="00A040A7"/>
    <w:rsid w:val="00A340A8"/>
    <w:rsid w:val="00A63720"/>
    <w:rsid w:val="00A81C55"/>
    <w:rsid w:val="00AB61E9"/>
    <w:rsid w:val="00AD7D4F"/>
    <w:rsid w:val="00AE7B82"/>
    <w:rsid w:val="00AF2A4A"/>
    <w:rsid w:val="00B15D93"/>
    <w:rsid w:val="00B21D7B"/>
    <w:rsid w:val="00B25720"/>
    <w:rsid w:val="00B32113"/>
    <w:rsid w:val="00B554EB"/>
    <w:rsid w:val="00B60684"/>
    <w:rsid w:val="00B60B2A"/>
    <w:rsid w:val="00B70CB4"/>
    <w:rsid w:val="00B75995"/>
    <w:rsid w:val="00B75B7E"/>
    <w:rsid w:val="00BA5134"/>
    <w:rsid w:val="00BB4307"/>
    <w:rsid w:val="00BB6DB3"/>
    <w:rsid w:val="00BE1CDB"/>
    <w:rsid w:val="00C070B3"/>
    <w:rsid w:val="00C21E78"/>
    <w:rsid w:val="00C263C2"/>
    <w:rsid w:val="00C4396F"/>
    <w:rsid w:val="00C440DB"/>
    <w:rsid w:val="00C558DD"/>
    <w:rsid w:val="00CD07BA"/>
    <w:rsid w:val="00CE546B"/>
    <w:rsid w:val="00D454F0"/>
    <w:rsid w:val="00D53CF7"/>
    <w:rsid w:val="00D749FF"/>
    <w:rsid w:val="00D759CD"/>
    <w:rsid w:val="00DB2AA8"/>
    <w:rsid w:val="00DB7901"/>
    <w:rsid w:val="00DC1891"/>
    <w:rsid w:val="00DD201B"/>
    <w:rsid w:val="00DD2BD0"/>
    <w:rsid w:val="00E04A92"/>
    <w:rsid w:val="00E37766"/>
    <w:rsid w:val="00E809E4"/>
    <w:rsid w:val="00E939C7"/>
    <w:rsid w:val="00EB3C96"/>
    <w:rsid w:val="00EB75AC"/>
    <w:rsid w:val="00ED19D6"/>
    <w:rsid w:val="00EF107A"/>
    <w:rsid w:val="00EF78AC"/>
    <w:rsid w:val="00F56231"/>
    <w:rsid w:val="00F775BB"/>
    <w:rsid w:val="00F86F3B"/>
    <w:rsid w:val="00F90DEF"/>
    <w:rsid w:val="00F939A3"/>
    <w:rsid w:val="00FC7040"/>
    <w:rsid w:val="00FD3300"/>
    <w:rsid w:val="00FD537B"/>
    <w:rsid w:val="00FE08CB"/>
    <w:rsid w:val="00FF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7F461"/>
  <w15:docId w15:val="{681FBDD2-664C-4BA6-9A3F-C48DC337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6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27C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Strong"/>
    <w:uiPriority w:val="22"/>
    <w:qFormat/>
    <w:rsid w:val="00FD537B"/>
    <w:rPr>
      <w:b/>
      <w:bCs/>
    </w:rPr>
  </w:style>
  <w:style w:type="paragraph" w:styleId="a5">
    <w:name w:val="List Paragraph"/>
    <w:basedOn w:val="a"/>
    <w:uiPriority w:val="34"/>
    <w:qFormat/>
    <w:rsid w:val="004C2596"/>
    <w:pPr>
      <w:ind w:left="720"/>
      <w:contextualSpacing/>
    </w:pPr>
  </w:style>
  <w:style w:type="paragraph" w:styleId="2">
    <w:name w:val="Body Text Indent 2"/>
    <w:basedOn w:val="a"/>
    <w:link w:val="20"/>
    <w:semiHidden/>
    <w:unhideWhenUsed/>
    <w:rsid w:val="00D749F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749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5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57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0F027-A9BB-4AA1-BCBF-948401190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Вершинина</dc:creator>
  <cp:lastModifiedBy>kspbmr64@gmail.com</cp:lastModifiedBy>
  <cp:revision>3</cp:revision>
  <cp:lastPrinted>2022-05-13T06:52:00Z</cp:lastPrinted>
  <dcterms:created xsi:type="dcterms:W3CDTF">2022-05-13T04:20:00Z</dcterms:created>
  <dcterms:modified xsi:type="dcterms:W3CDTF">2022-05-13T07:07:00Z</dcterms:modified>
</cp:coreProperties>
</file>